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14:52</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167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3</w:t>
            </w:r>
          </w:p>
        </w:tc>
      </w:tr>
    </w:tbl>
    <w:p/>
    <w:p>
      <w:r>
        <w:rPr>
          <w:b/>
        </w:rPr>
        <w:t xml:space="preserve">Priority Distribution: </w:t>
      </w:r>
      <w:r>
        <w:t xml:space="preserve">P1=5  </w:t>
      </w:r>
      <w:r>
        <w:t xml:space="preserve">P2=3  </w:t>
      </w:r>
      <w:r>
        <w:t xml:space="preserve">P3=22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w:t>
            </w:r>
          </w:p>
        </w:tc>
        <w:tc>
          <w:tcPr>
            <w:tcW w:type="dxa" w:w="2880"/>
          </w:tcPr>
          <w:p>
            <w:r>
              <w:t>P1</w:t>
            </w:r>
          </w:p>
        </w:tc>
      </w:tr>
      <w:tr>
        <w:tc>
          <w:tcPr>
            <w:tcW w:type="dxa" w:w="2880"/>
          </w:tcPr>
          <w:p>
            <w:r>
              <w:t>TC02</w:t>
            </w:r>
          </w:p>
        </w:tc>
        <w:tc>
          <w:tcPr>
            <w:tcW w:type="dxa" w:w="2880"/>
          </w:tcPr>
          <w:p>
            <w:r>
              <w:t>Verify NC_DODR_B does NOT throttle subscriber data speed after 100% usage on.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TC09</w:t>
            </w:r>
          </w:p>
        </w:tc>
        <w:tc>
          <w:tcPr>
            <w:tcW w:type="dxa" w:w="2880"/>
          </w:tcPr>
          <w:p>
            <w:r>
              <w:t>Verify updated rate plan config is applied during new activation for all 4 plan codes.</w:t>
            </w:r>
          </w:p>
        </w:tc>
        <w:tc>
          <w:tcPr>
            <w:tcW w:type="dxa" w:w="2880"/>
          </w:tcPr>
          <w:p>
            <w:r>
              <w:t>P3</w:t>
            </w:r>
          </w:p>
        </w:tc>
      </w:tr>
      <w:tr>
        <w:tc>
          <w:tcPr>
            <w:tcW w:type="dxa" w:w="2880"/>
          </w:tcPr>
          <w:p>
            <w:r>
              <w:t>TC10</w:t>
            </w:r>
          </w:p>
        </w:tc>
        <w:tc>
          <w:tcPr>
            <w:tcW w:type="dxa" w:w="2880"/>
          </w:tcPr>
          <w:p>
            <w:r>
              <w:t>Verify updated rate plan config is applied during port-in activation for phone plans.</w:t>
            </w:r>
          </w:p>
        </w:tc>
        <w:tc>
          <w:tcPr>
            <w:tcW w:type="dxa" w:w="2880"/>
          </w:tcPr>
          <w:p>
            <w:r>
              <w:t>P3</w:t>
            </w:r>
          </w:p>
        </w:tc>
      </w:tr>
      <w:tr>
        <w:tc>
          <w:tcPr>
            <w:tcW w:type="dxa" w:w="2880"/>
          </w:tcPr>
          <w:p>
            <w:r>
              <w:t>TC11</w:t>
            </w:r>
          </w:p>
        </w:tc>
        <w:tc>
          <w:tcPr>
            <w:tcW w:type="dxa" w:w="2880"/>
          </w:tcPr>
          <w:p>
            <w:r>
              <w:t>Verify updated rate plan config is applied during device swap for tablet plans.</w:t>
            </w:r>
          </w:p>
        </w:tc>
        <w:tc>
          <w:tcPr>
            <w:tcW w:type="dxa" w:w="2880"/>
          </w:tcPr>
          <w:p>
            <w:r>
              <w:t>P3</w:t>
            </w:r>
          </w:p>
        </w:tc>
      </w:tr>
      <w:tr>
        <w:tc>
          <w:tcPr>
            <w:tcW w:type="dxa" w:w="2880"/>
          </w:tcPr>
          <w:p>
            <w:r>
              <w:t>TC12</w:t>
            </w:r>
          </w:p>
        </w:tc>
        <w:tc>
          <w:tcPr>
            <w:tcW w:type="dxa" w:w="2880"/>
          </w:tcPr>
          <w:p>
            <w:r>
              <w:t>Verify updated rate plan config is applied during reconnect for all plan codes.</w:t>
            </w:r>
          </w:p>
        </w:tc>
        <w:tc>
          <w:tcPr>
            <w:tcW w:type="dxa" w:w="2880"/>
          </w:tcPr>
          <w:p>
            <w:r>
              <w:t>P3</w:t>
            </w:r>
          </w:p>
        </w:tc>
      </w:tr>
      <w:tr>
        <w:tc>
          <w:tcPr>
            <w:tcW w:type="dxa" w:w="2880"/>
          </w:tcPr>
          <w:p>
            <w:r>
              <w:t>TC13</w:t>
            </w:r>
          </w:p>
        </w:tc>
        <w:tc>
          <w:tcPr>
            <w:tcW w:type="dxa" w:w="2880"/>
          </w:tcPr>
          <w:p>
            <w:r>
              <w:t>Verify MHS data pool is separate from primary data pool for phone tablet plans.</w:t>
            </w:r>
          </w:p>
        </w:tc>
        <w:tc>
          <w:tcPr>
            <w:tcW w:type="dxa" w:w="2880"/>
          </w:tcPr>
          <w:p>
            <w:r>
              <w:t>P3</w:t>
            </w:r>
          </w:p>
        </w:tc>
      </w:tr>
      <w:tr>
        <w:tc>
          <w:tcPr>
            <w:tcW w:type="dxa" w:w="2880"/>
          </w:tcPr>
          <w:p>
            <w:r>
              <w:t>TC14</w:t>
            </w:r>
          </w:p>
        </w:tc>
        <w:tc>
          <w:tcPr>
            <w:tcW w:type="dxa" w:w="2880"/>
          </w:tcPr>
          <w:p>
            <w:r>
              <w:t>Verify NC_DODR_B does NOT throttle data at any percentage below 100% for phone plans.</w:t>
            </w:r>
          </w:p>
        </w:tc>
        <w:tc>
          <w:tcPr>
            <w:tcW w:type="dxa" w:w="2880"/>
          </w:tcPr>
          <w:p>
            <w:r>
              <w:t>P3</w:t>
            </w:r>
          </w:p>
        </w:tc>
      </w:tr>
      <w:tr>
        <w:tc>
          <w:tcPr>
            <w:tcW w:type="dxa" w:w="2880"/>
          </w:tcPr>
          <w:p>
            <w:r>
              <w:t>TC15</w:t>
            </w:r>
          </w:p>
        </w:tc>
        <w:tc>
          <w:tcPr>
            <w:tcW w:type="dxa" w:w="2880"/>
          </w:tcPr>
          <w:p>
            <w:r>
              <w:t>Verify NC_DODR_B does NOT send notification before 100% data usage and notification is sent at 100%.</w:t>
            </w:r>
          </w:p>
        </w:tc>
        <w:tc>
          <w:tcPr>
            <w:tcW w:type="dxa" w:w="2880"/>
          </w:tcPr>
          <w:p>
            <w:r>
              <w:t>P3</w:t>
            </w:r>
          </w:p>
        </w:tc>
      </w:tr>
      <w:tr>
        <w:tc>
          <w:tcPr>
            <w:tcW w:type="dxa" w:w="2880"/>
          </w:tcPr>
          <w:p>
            <w:r>
              <w:t>TC16</w:t>
            </w:r>
          </w:p>
        </w:tc>
        <w:tc>
          <w:tcPr>
            <w:tcW w:type="dxa" w:w="2880"/>
          </w:tcPr>
          <w:p>
            <w:r>
              <w:t>Verify NC_DODR_TETH1 does NOT throttle MHS data before 100% MHS usage for .</w:t>
            </w:r>
          </w:p>
        </w:tc>
        <w:tc>
          <w:tcPr>
            <w:tcW w:type="dxa" w:w="2880"/>
          </w:tcPr>
          <w:p>
            <w:r>
              <w:t>P3</w:t>
            </w:r>
          </w:p>
        </w:tc>
      </w:tr>
      <w:tr>
        <w:tc>
          <w:tcPr>
            <w:tcW w:type="dxa" w:w="2880"/>
          </w:tcPr>
          <w:p>
            <w:r>
              <w:t>TC17</w:t>
            </w:r>
          </w:p>
        </w:tc>
        <w:tc>
          <w:tcPr>
            <w:tcW w:type="dxa" w:w="2880"/>
          </w:tcPr>
          <w:p>
            <w:r>
              <w:t>Verify NC_BOICHC is NOT present in any tablet rate plan after configuration update for .</w:t>
            </w:r>
          </w:p>
        </w:tc>
        <w:tc>
          <w:tcPr>
            <w:tcW w:type="dxa" w:w="2880"/>
          </w:tcPr>
          <w:p>
            <w:r>
              <w:t>P3</w:t>
            </w:r>
          </w:p>
        </w:tc>
      </w:tr>
      <w:tr>
        <w:tc>
          <w:tcPr>
            <w:tcW w:type="dxa" w:w="2880"/>
          </w:tcPr>
          <w:p>
            <w:r>
              <w:t>TC18</w:t>
            </w:r>
          </w:p>
        </w:tc>
        <w:tc>
          <w:tcPr>
            <w:tcW w:type="dxa" w:w="2880"/>
          </w:tcPr>
          <w:p>
            <w:r>
              <w:t>Verify MHS throttling does NOT affect primary data speed when MHS reaches 100%.</w:t>
            </w:r>
          </w:p>
        </w:tc>
        <w:tc>
          <w:tcPr>
            <w:tcW w:type="dxa" w:w="2880"/>
          </w:tcPr>
          <w:p>
            <w:r>
              <w:t>P3</w:t>
            </w:r>
          </w:p>
        </w:tc>
      </w:tr>
      <w:tr>
        <w:tc>
          <w:tcPr>
            <w:tcW w:type="dxa" w:w="2880"/>
          </w:tcPr>
          <w:p>
            <w:r>
              <w:t>TC19</w:t>
            </w:r>
          </w:p>
        </w:tc>
        <w:tc>
          <w:tcPr>
            <w:tcW w:type="dxa" w:w="2880"/>
          </w:tcPr>
          <w:p>
            <w:r>
              <w:t>Verify primary data 100% notification does NOT trigger MHS throttling.</w:t>
            </w:r>
          </w:p>
        </w:tc>
        <w:tc>
          <w:tcPr>
            <w:tcW w:type="dxa" w:w="2880"/>
          </w:tcPr>
          <w:p>
            <w:r>
              <w:t>P3</w:t>
            </w:r>
          </w:p>
        </w:tc>
      </w:tr>
      <w:tr>
        <w:tc>
          <w:tcPr>
            <w:tcW w:type="dxa" w:w="2880"/>
          </w:tcPr>
          <w:p>
            <w:r>
              <w:t>TC20</w:t>
            </w:r>
          </w:p>
        </w:tc>
        <w:tc>
          <w:tcPr>
            <w:tcW w:type="dxa" w:w="2880"/>
          </w:tcPr>
          <w:p>
            <w:r>
              <w:t>Verify behavior when primary data reaches exactly 100% and MHS data reaches exactly 100%.</w:t>
            </w:r>
          </w:p>
        </w:tc>
        <w:tc>
          <w:tcPr>
            <w:tcW w:type="dxa" w:w="2880"/>
          </w:tcPr>
          <w:p>
            <w:r>
              <w:t>P3</w:t>
            </w:r>
          </w:p>
        </w:tc>
      </w:tr>
      <w:tr>
        <w:tc>
          <w:tcPr>
            <w:tcW w:type="dxa" w:w="2880"/>
          </w:tcPr>
          <w:p>
            <w:r>
              <w:t>TC21</w:t>
            </w:r>
          </w:p>
        </w:tc>
        <w:tc>
          <w:tcPr>
            <w:tcW w:type="dxa" w:w="2880"/>
          </w:tcPr>
          <w:p>
            <w:r>
              <w:t>Verify MHS throttle behavior during plan upgrade from CMULP to CMUNL with active throttle.</w:t>
            </w:r>
          </w:p>
        </w:tc>
        <w:tc>
          <w:tcPr>
            <w:tcW w:type="dxa" w:w="2880"/>
          </w:tcPr>
          <w:p>
            <w:r>
              <w:t>P3</w:t>
            </w:r>
          </w:p>
        </w:tc>
      </w:tr>
      <w:tr>
        <w:tc>
          <w:tcPr>
            <w:tcW w:type="dxa" w:w="2880"/>
          </w:tcPr>
          <w:p>
            <w:r>
              <w:t>TC22</w:t>
            </w:r>
          </w:p>
        </w:tc>
        <w:tc>
          <w:tcPr>
            <w:tcW w:type="dxa" w:w="2880"/>
          </w:tcPr>
          <w:p>
            <w:r>
              <w:t>Verify behavior when MHS data usage is at 99.9% (just below 100% threshold)</w:t>
            </w:r>
          </w:p>
        </w:tc>
        <w:tc>
          <w:tcPr>
            <w:tcW w:type="dxa" w:w="2880"/>
          </w:tcPr>
          <w:p>
            <w:r>
              <w:t>P3</w:t>
            </w:r>
          </w:p>
        </w:tc>
      </w:tr>
      <w:tr>
        <w:tc>
          <w:tcPr>
            <w:tcW w:type="dxa" w:w="2880"/>
          </w:tcPr>
          <w:p>
            <w:r>
              <w:t>TC23</w:t>
            </w:r>
          </w:p>
        </w:tc>
        <w:tc>
          <w:tcPr>
            <w:tcW w:type="dxa" w:w="2880"/>
          </w:tcPr>
          <w:p>
            <w:r>
              <w:t>Verify MHS throttle resets after bill cycle restart.</w:t>
            </w:r>
          </w:p>
        </w:tc>
        <w:tc>
          <w:tcPr>
            <w:tcW w:type="dxa" w:w="2880"/>
          </w:tcPr>
          <w:p>
            <w:r>
              <w:t>P3</w:t>
            </w:r>
          </w:p>
        </w:tc>
      </w:tr>
      <w:tr>
        <w:tc>
          <w:tcPr>
            <w:tcW w:type="dxa" w:w="2880"/>
          </w:tcPr>
          <w:p>
            <w:r>
              <w:t>TC24</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TC25</w:t>
            </w:r>
          </w:p>
        </w:tc>
        <w:tc>
          <w:tcPr>
            <w:tcW w:type="dxa" w:w="2880"/>
          </w:tcPr>
          <w:p>
            <w:r>
              <w:t>Verify rate plan provisioning notification across all integration environment environments ( UAT.</w:t>
            </w:r>
          </w:p>
        </w:tc>
        <w:tc>
          <w:tcPr>
            <w:tcW w:type="dxa" w:w="2880"/>
          </w:tcPr>
          <w:p>
            <w:r>
              <w:t>P3</w:t>
            </w:r>
          </w:p>
        </w:tc>
      </w:tr>
      <w:tr>
        <w:tc>
          <w:tcPr>
            <w:tcW w:type="dxa" w:w="2880"/>
          </w:tcPr>
          <w:p>
            <w:r>
              <w:t>TC26</w:t>
            </w:r>
          </w:p>
        </w:tc>
        <w:tc>
          <w:tcPr>
            <w:tcW w:type="dxa" w:w="2880"/>
          </w:tcPr>
          <w:p>
            <w:r>
              <w:t>Verify NC_DODR_B and NC_DODR_TETH1 behavior at bill cycle boundary (last day vs first day)</w:t>
            </w:r>
          </w:p>
        </w:tc>
        <w:tc>
          <w:tcPr>
            <w:tcW w:type="dxa" w:w="2880"/>
          </w:tcPr>
          <w:p>
            <w:r>
              <w:t>P3</w:t>
            </w:r>
          </w:p>
        </w:tc>
      </w:tr>
      <w:tr>
        <w:tc>
          <w:tcPr>
            <w:tcW w:type="dxa" w:w="2880"/>
          </w:tcPr>
          <w:p>
            <w:r>
              <w:t>TC27</w:t>
            </w:r>
          </w:p>
        </w:tc>
        <w:tc>
          <w:tcPr>
            <w:tcW w:type="dxa" w:w="2880"/>
          </w:tcPr>
          <w:p>
            <w:r>
              <w:t>Validate Data throttling behavior for MHS and PRR file processing through mediation pip.</w:t>
            </w:r>
          </w:p>
        </w:tc>
        <w:tc>
          <w:tcPr>
            <w:tcW w:type="dxa" w:w="2880"/>
          </w:tcPr>
          <w:p>
            <w:r>
              <w:t>P3</w:t>
            </w:r>
          </w:p>
        </w:tc>
      </w:tr>
      <w:tr>
        <w:tc>
          <w:tcPr>
            <w:tcW w:type="dxa" w:w="2880"/>
          </w:tcPr>
          <w:p>
            <w:r>
              <w:t>TC28</w:t>
            </w:r>
          </w:p>
        </w:tc>
        <w:tc>
          <w:tcPr>
            <w:tcW w:type="dxa" w:w="2880"/>
          </w:tcPr>
          <w:p>
            <w:r>
              <w:t>Validate Data throttling behavior for MHS and derivation rules applied correctly to PRR.</w:t>
            </w:r>
          </w:p>
        </w:tc>
        <w:tc>
          <w:tcPr>
            <w:tcW w:type="dxa" w:w="2880"/>
          </w:tcPr>
          <w:p>
            <w:r>
              <w:t>P3</w:t>
            </w:r>
          </w:p>
        </w:tc>
      </w:tr>
      <w:tr>
        <w:tc>
          <w:tcPr>
            <w:tcW w:type="dxa" w:w="2880"/>
          </w:tcPr>
          <w:p>
            <w:r>
              <w:t>TC29</w:t>
            </w:r>
          </w:p>
        </w:tc>
        <w:tc>
          <w:tcPr>
            <w:tcW w:type="dxa" w:w="2880"/>
          </w:tcPr>
          <w:p>
            <w:r>
              <w:t>Validate Data throttling behavior for MHS and PRR output file available on SFTP.</w:t>
            </w:r>
          </w:p>
        </w:tc>
        <w:tc>
          <w:tcPr>
            <w:tcW w:type="dxa" w:w="2880"/>
          </w:tcPr>
          <w:p>
            <w:r>
              <w:t>P3</w:t>
            </w:r>
          </w:p>
        </w:tc>
      </w:tr>
      <w:tr>
        <w:tc>
          <w:tcPr>
            <w:tcW w:type="dxa" w:w="2880"/>
          </w:tcPr>
          <w:p>
            <w:r>
              <w:t>TC30</w:t>
            </w:r>
          </w:p>
        </w:tc>
        <w:tc>
          <w:tcPr>
            <w:tcW w:type="dxa" w:w="2880"/>
          </w:tcPr>
          <w:p>
            <w:r>
              <w:t>Validate Data throttling behavior for MHS and 80% usage threshold notification.</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Data throttling behavior for MHS and handles invalid malformed PRR records gra.</w:t>
            </w:r>
          </w:p>
        </w:tc>
        <w:tc>
          <w:tcPr>
            <w:tcW w:type="dxa" w:w="2880"/>
          </w:tcPr>
          <w:p>
            <w:r>
              <w:t>P2</w:t>
            </w:r>
          </w:p>
        </w:tc>
      </w:tr>
      <w:tr>
        <w:tc>
          <w:tcPr>
            <w:tcW w:type="dxa" w:w="2880"/>
          </w:tcPr>
          <w:p>
            <w:r>
              <w:t>TC07</w:t>
            </w:r>
          </w:p>
        </w:tc>
        <w:tc>
          <w:tcPr>
            <w:tcW w:type="dxa" w:w="2880"/>
          </w:tcPr>
          <w:p>
            <w:r>
              <w:t>Validate Data throttling behavior for MHS and handles unrecognized codes in PRR input.</w:t>
            </w:r>
          </w:p>
        </w:tc>
        <w:tc>
          <w:tcPr>
            <w:tcW w:type="dxa" w:w="2880"/>
          </w:tcPr>
          <w:p>
            <w:r>
              <w:t>P2</w:t>
            </w:r>
          </w:p>
        </w:tc>
      </w:tr>
      <w:tr>
        <w:tc>
          <w:tcPr>
            <w:tcW w:type="dxa" w:w="2880"/>
          </w:tcPr>
          <w:p>
            <w:r>
              <w:t>TC08</w:t>
            </w:r>
          </w:p>
        </w:tc>
        <w:tc>
          <w:tcPr>
            <w:tcW w:type="dxa" w:w="2880"/>
          </w:tcPr>
          <w:p>
            <w:r>
              <w:t>Validate Data throttling behavior for MHS and does NOT send duplicate notifications.</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