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Feature Objective &amp; Test Summary</w:t>
      </w:r>
    </w:p>
    <w:p/>
    <w:p>
      <w:pPr>
        <w:pStyle w:val="Heading1"/>
      </w:pPr>
      <w:r>
        <w:t>1. Feature Overview</w:t>
      </w:r>
    </w:p>
    <w:tbl>
      <w:tblPr>
        <w:tblStyle w:val="LightGrid-Accent1"/>
        <w:tblW w:type="auto" w:w="0"/>
        <w:tblLook w:firstColumn="1" w:firstRow="1" w:lastColumn="0" w:lastRow="0" w:noHBand="0" w:noVBand="1" w:val="04A0"/>
      </w:tblPr>
      <w:tblGrid>
        <w:gridCol w:w="4320"/>
        <w:gridCol w:w="4320"/>
      </w:tblGrid>
      <w:tr>
        <w:tc>
          <w:tcPr>
            <w:tcW w:type="dxa" w:w="4320"/>
          </w:tcPr>
          <w:p>
            <w:r>
              <w:rPr>
                <w:b/>
              </w:rPr>
              <w:t>Feature ID</w:t>
            </w:r>
          </w:p>
        </w:tc>
        <w:tc>
          <w:tcPr>
            <w:tcW w:type="dxa" w:w="4320"/>
          </w:tcPr>
          <w:p>
            <w:r>
              <w:t>MWTGPROV-4090</w:t>
            </w:r>
          </w:p>
        </w:tc>
      </w:tr>
      <w:tr>
        <w:tc>
          <w:tcPr>
            <w:tcW w:type="dxa" w:w="4320"/>
          </w:tcPr>
          <w:p>
            <w:r>
              <w:rPr>
                <w:b/>
              </w:rPr>
              <w:t>Title</w:t>
            </w:r>
          </w:p>
        </w:tc>
        <w:tc>
          <w:tcPr>
            <w:tcW w:type="dxa" w:w="4320"/>
          </w:tcPr>
          <w:p>
            <w:r>
              <w:t xml:space="preserve">[NSLNM, MED, INTG]: New MVNO - Data Usage Notifications (80% / 100%) behavior for MHS and primary data </w:t>
            </w:r>
          </w:p>
        </w:tc>
      </w:tr>
      <w:tr>
        <w:tc>
          <w:tcPr>
            <w:tcW w:type="dxa" w:w="4320"/>
          </w:tcPr>
          <w:p>
            <w:r>
              <w:rPr>
                <w:b/>
              </w:rPr>
              <w:t>PI</w:t>
            </w:r>
          </w:p>
        </w:tc>
        <w:tc>
          <w:tcPr>
            <w:tcW w:type="dxa" w:w="4320"/>
          </w:tcPr>
          <w:p>
            <w:r>
              <w:t>PI-52</w:t>
            </w:r>
          </w:p>
        </w:tc>
      </w:tr>
      <w:tr>
        <w:tc>
          <w:tcPr>
            <w:tcW w:type="dxa" w:w="4320"/>
          </w:tcPr>
          <w:p>
            <w:r>
              <w:rPr>
                <w:b/>
              </w:rPr>
              <w:t>Status</w:t>
            </w:r>
          </w:p>
        </w:tc>
        <w:tc>
          <w:tcPr>
            <w:tcW w:type="dxa" w:w="4320"/>
          </w:tcPr>
          <w:p>
            <w:r>
              <w:t>Dev Complete</w:t>
            </w:r>
          </w:p>
        </w:tc>
      </w:tr>
      <w:tr>
        <w:tc>
          <w:tcPr>
            <w:tcW w:type="dxa" w:w="4320"/>
          </w:tcPr>
          <w:p>
            <w:r>
              <w:rPr>
                <w:b/>
              </w:rPr>
              <w:t>Priority</w:t>
            </w:r>
          </w:p>
        </w:tc>
        <w:tc>
          <w:tcPr>
            <w:tcW w:type="dxa" w:w="4320"/>
          </w:tcPr>
          <w:p>
            <w:r>
              <w:t>Critical/High</w:t>
            </w:r>
          </w:p>
        </w:tc>
      </w:tr>
      <w:tr>
        <w:tc>
          <w:tcPr>
            <w:tcW w:type="dxa" w:w="4320"/>
          </w:tcPr>
          <w:p>
            <w:r>
              <w:rPr>
                <w:b/>
              </w:rPr>
              <w:t>Assignee</w:t>
            </w:r>
          </w:p>
        </w:tc>
        <w:tc>
          <w:tcPr>
            <w:tcW w:type="dxa" w:w="4320"/>
          </w:tcPr>
          <w:p>
            <w:r>
              <w:t>Yerra, Bijay</w:t>
            </w:r>
          </w:p>
        </w:tc>
      </w:tr>
      <w:tr>
        <w:tc>
          <w:tcPr>
            <w:tcW w:type="dxa" w:w="4320"/>
          </w:tcPr>
          <w:p>
            <w:r>
              <w:rPr>
                <w:b/>
              </w:rPr>
              <w:t>Channel</w:t>
            </w:r>
          </w:p>
        </w:tc>
        <w:tc>
          <w:tcPr>
            <w:tcW w:type="dxa" w:w="4320"/>
          </w:tcPr>
          <w:p>
            <w:r>
              <w:t>ITMBO, NBOP</w:t>
            </w:r>
          </w:p>
        </w:tc>
      </w:tr>
      <w:tr>
        <w:tc>
          <w:tcPr>
            <w:tcW w:type="dxa" w:w="4320"/>
          </w:tcPr>
          <w:p>
            <w:r>
              <w:rPr>
                <w:b/>
              </w:rPr>
              <w:t>Labels</w:t>
            </w:r>
          </w:p>
        </w:tc>
        <w:tc>
          <w:tcPr>
            <w:tcW w:type="dxa" w:w="4320"/>
          </w:tcPr>
          <w:p>
            <w:r>
              <w:t>CHPROJECT-18431, PI-52, TMO_MVP, bpo</w:t>
            </w:r>
          </w:p>
        </w:tc>
      </w:tr>
      <w:tr>
        <w:tc>
          <w:tcPr>
            <w:tcW w:type="dxa" w:w="4320"/>
          </w:tcPr>
          <w:p>
            <w:r>
              <w:rPr>
                <w:b/>
              </w:rPr>
              <w:t>Generated</w:t>
            </w:r>
          </w:p>
        </w:tc>
        <w:tc>
          <w:tcPr>
            <w:tcW w:type="dxa" w:w="4320"/>
          </w:tcPr>
          <w:p>
            <w:r>
              <w:t>2026-04-23 15:03</w:t>
            </w:r>
          </w:p>
        </w:tc>
      </w:tr>
    </w:tbl>
    <w:p>
      <w:pPr>
        <w:pStyle w:val="Heading1"/>
      </w:pPr>
      <w:r>
        <w:t>2. Objective</w:t>
      </w:r>
    </w:p>
    <w:p>
      <w:r>
        <w:t>Validate the [NSLNM, MED, INTG]: New MVNO - Data Usage Notifications (80% / 100%) behavior for MHS and primary data  feature for TMO MVNO provisioning. This feature updates the notification processing logic in NSL and Mediation for TMO subscribers to ensure only required notifications are sent to upstream systems (MBO). Specific usage notifications are suppressed while MHS and IR notifications are passed through</w:t>
        <w:br/>
        <w:t>NSL NOTIFICATION RULES:</w:t>
        <w:br/>
        <w:t>SUPPRESSED (NOT sent to MBO):</w:t>
        <w:br/>
        <w:t>- USG 80 PCT: Primary data at 80% usage</w:t>
        <w:br/>
        <w:t>-ON: Primary data at 100% usage</w:t>
        <w:br/>
        <w:t>PASSED TO MBO:</w:t>
        <w:br/>
        <w:t>- MHSUSG 80PCT: MHS data at 80% usage</w:t>
        <w:br/>
        <w:t>- MHS PFO ON: MHS throttle activated  (triggers throttlin</w:t>
      </w:r>
    </w:p>
    <w:p>
      <w:pPr>
        <w:pStyle w:val="Heading1"/>
      </w:pPr>
      <w:r>
        <w:t>3. Scope &amp; Business Rules</w:t>
      </w:r>
    </w:p>
    <w:p>
      <w:r>
        <w:t>This feature updates the notification processing logic in NSL and Mediation for TMO subscribers to ensure only required notifications are sent to upstream systems (MBO). Specific usage notifications are suppressed while MHS and IR notifications are passed through</w:t>
        <w:br/>
        <w:t>NSL NOTIFICATION RULES:</w:t>
        <w:br/>
        <w:t>SUPPRESSED (NOT sent to MBO):</w:t>
        <w:br/>
        <w:t>- USG 80 PCT: Primary data at 80% usage</w:t>
        <w:br/>
        <w:t>-ON: Primary data at 100% usage</w:t>
        <w:br/>
        <w:t>PASSED TO MBO:</w:t>
        <w:br/>
        <w:t>- MHSUSG 80PCT: MHS data at 80% usage</w:t>
        <w:br/>
        <w:t>- MHS PFO ON: MHS throttle activated  (triggers throttling)</w:t>
        <w:br/>
        <w:t>- MHS PFO OFF: MHS throttle deactivated</w:t>
        <w:br/>
        <w:t>- IR 80 PCT: International roaming at 80% -</w:t>
        <w:br/>
        <w:t>- IR 100 PCT: International roaming at 100%</w:t>
        <w:br/>
        <w:t>- IR OFF: International roaming off</w:t>
        <w:br/>
        <w:t>- OFF: Reset the data for month cycle</w:t>
        <w:br/>
        <w:t>MEDIATION MHS HANDLING:</w:t>
        <w:br/>
        <w:t>Mediation receives these MHS notifications from Event Notification API:</w:t>
        <w:br/>
        <w:t>- MHSUSG 80 PCT</w:t>
        <w:br/>
        <w:t>- MHSUSG 100 PCT</w:t>
        <w:br/>
        <w:t>- MHS PFO ON</w:t>
        <w:br/>
        <w:t>- MHS PFO OFF</w:t>
        <w:br/>
        <w:t>Mediation forwards these to NSL via Kafka.</w:t>
        <w:br/>
        <w:t>Mediation SUPPRESSES its own generated notifications for the same events (no duplicates).</w:t>
        <w:br/>
      </w:r>
    </w:p>
    <w:p>
      <w:pPr>
        <w:pStyle w:val="Heading1"/>
      </w:pPr>
      <w:r>
        <w:t>5. Test Coverage Summary</w:t>
      </w:r>
    </w:p>
    <w:tbl>
      <w:tblPr>
        <w:tblStyle w:val="LightGrid-Accent1"/>
        <w:tblW w:type="auto" w:w="0"/>
        <w:tblLook w:firstColumn="1" w:firstRow="1" w:lastColumn="0" w:lastRow="0" w:noHBand="0" w:noVBand="1" w:val="04A0"/>
      </w:tblPr>
      <w:tblGrid>
        <w:gridCol w:w="4320"/>
        <w:gridCol w:w="4320"/>
      </w:tblGrid>
      <w:tr>
        <w:tc>
          <w:tcPr>
            <w:tcW w:type="dxa" w:w="4320"/>
          </w:tcPr>
          <w:p>
            <w:r>
              <w:t>Total Test Cases</w:t>
            </w:r>
          </w:p>
        </w:tc>
        <w:tc>
          <w:tcPr>
            <w:tcW w:type="dxa" w:w="4320"/>
          </w:tcPr>
          <w:p>
            <w:r>
              <w:t>36</w:t>
            </w:r>
          </w:p>
        </w:tc>
      </w:tr>
      <w:tr>
        <w:tc>
          <w:tcPr>
            <w:tcW w:type="dxa" w:w="4320"/>
          </w:tcPr>
          <w:p>
            <w:r>
              <w:t>Total Test Steps</w:t>
            </w:r>
          </w:p>
        </w:tc>
        <w:tc>
          <w:tcPr>
            <w:tcW w:type="dxa" w:w="4320"/>
          </w:tcPr>
          <w:p>
            <w:r>
              <w:t>142</w:t>
            </w:r>
          </w:p>
        </w:tc>
      </w:tr>
      <w:tr>
        <w:tc>
          <w:tcPr>
            <w:tcW w:type="dxa" w:w="4320"/>
          </w:tcPr>
          <w:p>
            <w:r>
              <w:t>Happy Path Scenarios</w:t>
            </w:r>
          </w:p>
        </w:tc>
        <w:tc>
          <w:tcPr>
            <w:tcW w:type="dxa" w:w="4320"/>
          </w:tcPr>
          <w:p>
            <w:r>
              <w:t>26</w:t>
            </w:r>
          </w:p>
        </w:tc>
      </w:tr>
      <w:tr>
        <w:tc>
          <w:tcPr>
            <w:tcW w:type="dxa" w:w="4320"/>
          </w:tcPr>
          <w:p>
            <w:r>
              <w:t>Negative Scenarios</w:t>
            </w:r>
          </w:p>
        </w:tc>
        <w:tc>
          <w:tcPr>
            <w:tcW w:type="dxa" w:w="4320"/>
          </w:tcPr>
          <w:p>
            <w:r>
              <w:t>10</w:t>
            </w:r>
          </w:p>
        </w:tc>
      </w:tr>
    </w:tbl>
    <w:p/>
    <w:p>
      <w:r>
        <w:rPr>
          <w:b/>
        </w:rPr>
        <w:t xml:space="preserve">Priority Distribution: </w:t>
      </w:r>
      <w:r>
        <w:t xml:space="preserve">P1=5  </w:t>
      </w:r>
      <w:r>
        <w:t xml:space="preserve">P2=12  </w:t>
      </w:r>
      <w:r>
        <w:t xml:space="preserve">P3=19  </w:t>
      </w:r>
    </w:p>
    <w:p>
      <w:pPr>
        <w:pStyle w:val="Heading1"/>
      </w:pPr>
      <w:r>
        <w:t>6. Test Scenarios</w:t>
      </w:r>
    </w:p>
    <w:p>
      <w:pPr>
        <w:pStyle w:val="Heading2"/>
      </w:pPr>
      <w:r>
        <w:t>Happy Path</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TC01</w:t>
            </w:r>
          </w:p>
        </w:tc>
        <w:tc>
          <w:tcPr>
            <w:tcW w:type="dxa" w:w="2880"/>
          </w:tcPr>
          <w:p>
            <w:r>
              <w:t>Verify NSL suppresses USG 80 PCT notification when received from TMO for a phone Tablet subscriber</w:t>
            </w:r>
          </w:p>
        </w:tc>
        <w:tc>
          <w:tcPr>
            <w:tcW w:type="dxa" w:w="2880"/>
          </w:tcPr>
          <w:p>
            <w:r>
              <w:t>P1</w:t>
            </w:r>
          </w:p>
        </w:tc>
      </w:tr>
      <w:tr>
        <w:tc>
          <w:tcPr>
            <w:tcW w:type="dxa" w:w="2880"/>
          </w:tcPr>
          <w:p>
            <w:r>
              <w:t>TC02</w:t>
            </w:r>
          </w:p>
        </w:tc>
        <w:tc>
          <w:tcPr>
            <w:tcW w:type="dxa" w:w="2880"/>
          </w:tcPr>
          <w:p>
            <w:r>
              <w:t>Verify NSL dont get any notification from TMO for a wearable subscriber</w:t>
            </w:r>
          </w:p>
        </w:tc>
        <w:tc>
          <w:tcPr>
            <w:tcW w:type="dxa" w:w="2880"/>
          </w:tcPr>
          <w:p>
            <w:r>
              <w:t>P1</w:t>
            </w:r>
          </w:p>
        </w:tc>
      </w:tr>
      <w:tr>
        <w:tc>
          <w:tcPr>
            <w:tcW w:type="dxa" w:w="2880"/>
          </w:tcPr>
          <w:p>
            <w:r>
              <w:t>TC03</w:t>
            </w:r>
          </w:p>
        </w:tc>
        <w:tc>
          <w:tcPr>
            <w:tcW w:type="dxa" w:w="2880"/>
          </w:tcPr>
          <w:p>
            <w:r>
              <w:t>Verify NSL passes MHSUSG 80PCT notification to MBO when received from TMO</w:t>
            </w:r>
          </w:p>
        </w:tc>
        <w:tc>
          <w:tcPr>
            <w:tcW w:type="dxa" w:w="2880"/>
          </w:tcPr>
          <w:p>
            <w:r>
              <w:t>P1</w:t>
            </w:r>
          </w:p>
        </w:tc>
      </w:tr>
      <w:tr>
        <w:tc>
          <w:tcPr>
            <w:tcW w:type="dxa" w:w="2880"/>
          </w:tcPr>
          <w:p>
            <w:r>
              <w:t>TC04</w:t>
            </w:r>
          </w:p>
        </w:tc>
        <w:tc>
          <w:tcPr>
            <w:tcW w:type="dxa" w:w="2880"/>
          </w:tcPr>
          <w:p>
            <w:r>
              <w:t>Verify NSL passes MHS PFO ON notification to MBO when received from TMO</w:t>
            </w:r>
          </w:p>
        </w:tc>
        <w:tc>
          <w:tcPr>
            <w:tcW w:type="dxa" w:w="2880"/>
          </w:tcPr>
          <w:p>
            <w:r>
              <w:t>P1</w:t>
            </w:r>
          </w:p>
        </w:tc>
      </w:tr>
      <w:tr>
        <w:tc>
          <w:tcPr>
            <w:tcW w:type="dxa" w:w="2880"/>
          </w:tcPr>
          <w:p>
            <w:r>
              <w:t>TC06</w:t>
            </w:r>
          </w:p>
        </w:tc>
        <w:tc>
          <w:tcPr>
            <w:tcW w:type="dxa" w:w="2880"/>
          </w:tcPr>
          <w:p>
            <w:r>
              <w:t>Validate Data Usage Notifications (80  recorded in Transaction History</w:t>
            </w:r>
          </w:p>
        </w:tc>
        <w:tc>
          <w:tcPr>
            <w:tcW w:type="dxa" w:w="2880"/>
          </w:tcPr>
          <w:p>
            <w:r>
              <w:t>P2</w:t>
            </w:r>
          </w:p>
        </w:tc>
      </w:tr>
      <w:tr>
        <w:tc>
          <w:tcPr>
            <w:tcW w:type="dxa" w:w="2880"/>
          </w:tcPr>
          <w:p>
            <w:r>
              <w:t>TC07</w:t>
            </w:r>
          </w:p>
        </w:tc>
        <w:tc>
          <w:tcPr>
            <w:tcW w:type="dxa" w:w="2880"/>
          </w:tcPr>
          <w:p>
            <w:r>
              <w:t>E2E: Validate complete Data Usage Notifications (80  flow from trigger to final verification</w:t>
            </w:r>
          </w:p>
        </w:tc>
        <w:tc>
          <w:tcPr>
            <w:tcW w:type="dxa" w:w="2880"/>
          </w:tcPr>
          <w:p>
            <w:r>
              <w:t>P2</w:t>
            </w:r>
          </w:p>
        </w:tc>
      </w:tr>
      <w:tr>
        <w:tc>
          <w:tcPr>
            <w:tcW w:type="dxa" w:w="2880"/>
          </w:tcPr>
          <w:p>
            <w:r>
              <w:t>TC08</w:t>
            </w:r>
          </w:p>
        </w:tc>
        <w:tc>
          <w:tcPr>
            <w:tcW w:type="dxa" w:w="2880"/>
          </w:tcPr>
          <w:p>
            <w:r>
              <w:t>UI Verify: Validate Deactivate result in NBOP portal</w:t>
            </w:r>
          </w:p>
        </w:tc>
        <w:tc>
          <w:tcPr>
            <w:tcW w:type="dxa" w:w="2880"/>
          </w:tcPr>
          <w:p>
            <w:r>
              <w:t>P2</w:t>
            </w:r>
          </w:p>
        </w:tc>
      </w:tr>
      <w:tr>
        <w:tc>
          <w:tcPr>
            <w:tcW w:type="dxa" w:w="2880"/>
          </w:tcPr>
          <w:p>
            <w:r>
              <w:t>TC18</w:t>
            </w:r>
          </w:p>
        </w:tc>
        <w:tc>
          <w:tcPr>
            <w:tcW w:type="dxa" w:w="2880"/>
          </w:tcPr>
          <w:p>
            <w:r>
              <w:t>Verify NSL passes MHS PFO OFF notification to MBO when received from TMO</w:t>
            </w:r>
          </w:p>
        </w:tc>
        <w:tc>
          <w:tcPr>
            <w:tcW w:type="dxa" w:w="2880"/>
          </w:tcPr>
          <w:p>
            <w:r>
              <w:t>P3</w:t>
            </w:r>
          </w:p>
        </w:tc>
      </w:tr>
      <w:tr>
        <w:tc>
          <w:tcPr>
            <w:tcW w:type="dxa" w:w="2880"/>
          </w:tcPr>
          <w:p>
            <w:r>
              <w:t>TC19</w:t>
            </w:r>
          </w:p>
        </w:tc>
        <w:tc>
          <w:tcPr>
            <w:tcW w:type="dxa" w:w="2880"/>
          </w:tcPr>
          <w:p>
            <w:r>
              <w:t>Verify NSL passes USG 100 PCT notification to MBO when received from TMO</w:t>
            </w:r>
          </w:p>
        </w:tc>
        <w:tc>
          <w:tcPr>
            <w:tcW w:type="dxa" w:w="2880"/>
          </w:tcPr>
          <w:p>
            <w:r>
              <w:t>P3</w:t>
            </w:r>
          </w:p>
        </w:tc>
      </w:tr>
      <w:tr>
        <w:tc>
          <w:tcPr>
            <w:tcW w:type="dxa" w:w="2880"/>
          </w:tcPr>
          <w:p>
            <w:r>
              <w:t>TC20</w:t>
            </w:r>
          </w:p>
        </w:tc>
        <w:tc>
          <w:tcPr>
            <w:tcW w:type="dxa" w:w="2880"/>
          </w:tcPr>
          <w:p>
            <w:r>
              <w:t>Verify Mediation suppresses its own generated MHSUSG 80 PCT notification (does not duplicate)</w:t>
            </w:r>
          </w:p>
        </w:tc>
        <w:tc>
          <w:tcPr>
            <w:tcW w:type="dxa" w:w="2880"/>
          </w:tcPr>
          <w:p>
            <w:r>
              <w:t>P3</w:t>
            </w:r>
          </w:p>
        </w:tc>
      </w:tr>
      <w:tr>
        <w:tc>
          <w:tcPr>
            <w:tcW w:type="dxa" w:w="2880"/>
          </w:tcPr>
          <w:p>
            <w:r>
              <w:t>TC21</w:t>
            </w:r>
          </w:p>
        </w:tc>
        <w:tc>
          <w:tcPr>
            <w:tcW w:type="dxa" w:w="2880"/>
          </w:tcPr>
          <w:p>
            <w:r>
              <w:t>Verify behavior when NSL receives multiple notification types for same subscriber within seconds</w:t>
            </w:r>
          </w:p>
        </w:tc>
        <w:tc>
          <w:tcPr>
            <w:tcW w:type="dxa" w:w="2880"/>
          </w:tcPr>
          <w:p>
            <w:r>
              <w:t>P3</w:t>
            </w:r>
          </w:p>
        </w:tc>
      </w:tr>
      <w:tr>
        <w:tc>
          <w:tcPr>
            <w:tcW w:type="dxa" w:w="2880"/>
          </w:tcPr>
          <w:p>
            <w:r>
              <w:t>TC22</w:t>
            </w:r>
          </w:p>
        </w:tc>
        <w:tc>
          <w:tcPr>
            <w:tcW w:type="dxa" w:w="2880"/>
          </w:tcPr>
          <w:p>
            <w:r>
              <w:t>Verify notification processing when NSL to MBO connection is temporarily down</w:t>
            </w:r>
          </w:p>
        </w:tc>
        <w:tc>
          <w:tcPr>
            <w:tcW w:type="dxa" w:w="2880"/>
          </w:tcPr>
          <w:p>
            <w:r>
              <w:t>P3</w:t>
            </w:r>
          </w:p>
        </w:tc>
      </w:tr>
      <w:tr>
        <w:tc>
          <w:tcPr>
            <w:tcW w:type="dxa" w:w="2880"/>
          </w:tcPr>
          <w:p>
            <w:r>
              <w:t>TC23</w:t>
            </w:r>
          </w:p>
        </w:tc>
        <w:tc>
          <w:tcPr>
            <w:tcW w:type="dxa" w:w="2880"/>
          </w:tcPr>
          <w:p>
            <w:r>
              <w:t>Verify notification processing for subscriber with multiple active lines (phone + tablet + wearable)</w:t>
            </w:r>
          </w:p>
        </w:tc>
        <w:tc>
          <w:tcPr>
            <w:tcW w:type="dxa" w:w="2880"/>
          </w:tcPr>
          <w:p>
            <w:r>
              <w:t>P3</w:t>
            </w:r>
          </w:p>
        </w:tc>
      </w:tr>
      <w:tr>
        <w:tc>
          <w:tcPr>
            <w:tcW w:type="dxa" w:w="2880"/>
          </w:tcPr>
          <w:p>
            <w:r>
              <w:t>TC24</w:t>
            </w:r>
          </w:p>
        </w:tc>
        <w:tc>
          <w:tcPr>
            <w:tcW w:type="dxa" w:w="2880"/>
          </w:tcPr>
          <w:p>
            <w:r>
              <w:t>Verify behavior when ON PCT arrives before USG 80 PCT (out of order)</w:t>
            </w:r>
          </w:p>
        </w:tc>
        <w:tc>
          <w:tcPr>
            <w:tcW w:type="dxa" w:w="2880"/>
          </w:tcPr>
          <w:p>
            <w:r>
              <w:t>P3</w:t>
            </w:r>
          </w:p>
        </w:tc>
      </w:tr>
      <w:tr>
        <w:tc>
          <w:tcPr>
            <w:tcW w:type="dxa" w:w="2880"/>
          </w:tcPr>
          <w:p>
            <w:r>
              <w:t>TC25</w:t>
            </w:r>
          </w:p>
        </w:tc>
        <w:tc>
          <w:tcPr>
            <w:tcW w:type="dxa" w:w="2880"/>
          </w:tcPr>
          <w:p>
            <w:r>
              <w:t>Verify notification handling when subscriber has both primary data and MHS data reaching thresholds simultaneously</w:t>
            </w:r>
          </w:p>
        </w:tc>
        <w:tc>
          <w:tcPr>
            <w:tcW w:type="dxa" w:w="2880"/>
          </w:tcPr>
          <w:p>
            <w:r>
              <w:t>P3</w:t>
            </w:r>
          </w:p>
        </w:tc>
      </w:tr>
      <w:tr>
        <w:tc>
          <w:tcPr>
            <w:tcW w:type="dxa" w:w="2880"/>
          </w:tcPr>
          <w:p>
            <w:r>
              <w:t>TC26</w:t>
            </w:r>
          </w:p>
        </w:tc>
        <w:tc>
          <w:tcPr>
            <w:tcW w:type="dxa" w:w="2880"/>
          </w:tcPr>
          <w:p>
            <w:r>
              <w:t>Verify Syniverse is NOT called during Data Usage Notifications (80</w:t>
            </w:r>
          </w:p>
        </w:tc>
        <w:tc>
          <w:tcPr>
            <w:tcW w:type="dxa" w:w="2880"/>
          </w:tcPr>
          <w:p>
            <w:r>
              <w:t>P3</w:t>
            </w:r>
          </w:p>
        </w:tc>
      </w:tr>
      <w:tr>
        <w:tc>
          <w:tcPr>
            <w:tcW w:type="dxa" w:w="2880"/>
          </w:tcPr>
          <w:p>
            <w:r>
              <w:t>TC27</w:t>
            </w:r>
          </w:p>
        </w:tc>
        <w:tc>
          <w:tcPr>
            <w:tcW w:type="dxa" w:w="2880"/>
          </w:tcPr>
          <w:p>
            <w:r>
              <w:t>Validate Data Usage Notifications (80  PRR file processing through mediation pipeline</w:t>
            </w:r>
          </w:p>
        </w:tc>
        <w:tc>
          <w:tcPr>
            <w:tcW w:type="dxa" w:w="2880"/>
          </w:tcPr>
          <w:p>
            <w:r>
              <w:t>P3</w:t>
            </w:r>
          </w:p>
        </w:tc>
      </w:tr>
      <w:tr>
        <w:tc>
          <w:tcPr>
            <w:tcW w:type="dxa" w:w="2880"/>
          </w:tcPr>
          <w:p>
            <w:r>
              <w:t>TC28</w:t>
            </w:r>
          </w:p>
        </w:tc>
        <w:tc>
          <w:tcPr>
            <w:tcW w:type="dxa" w:w="2880"/>
          </w:tcPr>
          <w:p>
            <w:r>
              <w:t>Validate Data Usage Notifications (80  derivation rules applied correctly to PRR outpu</w:t>
            </w:r>
          </w:p>
        </w:tc>
        <w:tc>
          <w:tcPr>
            <w:tcW w:type="dxa" w:w="2880"/>
          </w:tcPr>
          <w:p>
            <w:r>
              <w:t>P3</w:t>
            </w:r>
          </w:p>
        </w:tc>
      </w:tr>
      <w:tr>
        <w:tc>
          <w:tcPr>
            <w:tcW w:type="dxa" w:w="2880"/>
          </w:tcPr>
          <w:p>
            <w:r>
              <w:t>TC29</w:t>
            </w:r>
          </w:p>
        </w:tc>
        <w:tc>
          <w:tcPr>
            <w:tcW w:type="dxa" w:w="2880"/>
          </w:tcPr>
          <w:p>
            <w:r>
              <w:t>Validate Data Usage Notifications (80  PRR output file available on SFTP</w:t>
            </w:r>
          </w:p>
        </w:tc>
        <w:tc>
          <w:tcPr>
            <w:tcW w:type="dxa" w:w="2880"/>
          </w:tcPr>
          <w:p>
            <w:r>
              <w:t>P3</w:t>
            </w:r>
          </w:p>
        </w:tc>
      </w:tr>
      <w:tr>
        <w:tc>
          <w:tcPr>
            <w:tcW w:type="dxa" w:w="2880"/>
          </w:tcPr>
          <w:p>
            <w:r>
              <w:t>TC30</w:t>
            </w:r>
          </w:p>
        </w:tc>
        <w:tc>
          <w:tcPr>
            <w:tcW w:type="dxa" w:w="2880"/>
          </w:tcPr>
          <w:p>
            <w:r>
              <w:t>Validate Data Usage Notifications (80  80% usage threshold notification</w:t>
            </w:r>
          </w:p>
        </w:tc>
        <w:tc>
          <w:tcPr>
            <w:tcW w:type="dxa" w:w="2880"/>
          </w:tcPr>
          <w:p>
            <w:r>
              <w:t>P3</w:t>
            </w:r>
          </w:p>
        </w:tc>
      </w:tr>
      <w:tr>
        <w:tc>
          <w:tcPr>
            <w:tcW w:type="dxa" w:w="2880"/>
          </w:tcPr>
          <w:p>
            <w:r>
              <w:t>TC31</w:t>
            </w:r>
          </w:p>
        </w:tc>
        <w:tc>
          <w:tcPr>
            <w:tcW w:type="dxa" w:w="2880"/>
          </w:tcPr>
          <w:p>
            <w:r>
              <w:t>Validate As a Developer, I want to ensure that TMO MHS notifications are passed through to NSL, so that NSL can take the</w:t>
            </w:r>
          </w:p>
        </w:tc>
        <w:tc>
          <w:tcPr>
            <w:tcW w:type="dxa" w:w="2880"/>
          </w:tcPr>
          <w:p>
            <w:r>
              <w:t>P3</w:t>
            </w:r>
          </w:p>
        </w:tc>
      </w:tr>
      <w:tr>
        <w:tc>
          <w:tcPr>
            <w:tcW w:type="dxa" w:w="2880"/>
          </w:tcPr>
          <w:p>
            <w:r>
              <w:t>TC32</w:t>
            </w:r>
          </w:p>
        </w:tc>
        <w:tc>
          <w:tcPr>
            <w:tcW w:type="dxa" w:w="2880"/>
          </w:tcPr>
          <w:p>
            <w:r>
              <w:t>No change in action to throttle the subscriber is required (throttling is not in scope for the story)</w:t>
            </w:r>
          </w:p>
        </w:tc>
        <w:tc>
          <w:tcPr>
            <w:tcW w:type="dxa" w:w="2880"/>
          </w:tcPr>
          <w:p>
            <w:r>
              <w:t>P3</w:t>
            </w:r>
          </w:p>
        </w:tc>
      </w:tr>
      <w:tr>
        <w:tc>
          <w:tcPr>
            <w:tcW w:type="dxa" w:w="2880"/>
          </w:tcPr>
          <w:p>
            <w:r>
              <w:t>TC33</w:t>
            </w:r>
          </w:p>
        </w:tc>
        <w:tc>
          <w:tcPr>
            <w:tcW w:type="dxa" w:w="2880"/>
          </w:tcPr>
          <w:p>
            <w:r>
              <w:t>Validate PROGRESSION-52.2-TMO-MHS(NC_DODR_TETH1) Data is not reflecting in correct field in Genesis(TMO) Portal, only re</w:t>
            </w:r>
          </w:p>
        </w:tc>
        <w:tc>
          <w:tcPr>
            <w:tcW w:type="dxa" w:w="2880"/>
          </w:tcPr>
          <w:p>
            <w:r>
              <w:t>P3</w:t>
            </w:r>
          </w:p>
        </w:tc>
      </w:tr>
      <w:tr>
        <w:tc>
          <w:tcPr>
            <w:tcW w:type="dxa" w:w="2880"/>
          </w:tcPr>
          <w:p>
            <w:r>
              <w:t>TC34</w:t>
            </w:r>
          </w:p>
        </w:tc>
        <w:tc>
          <w:tcPr>
            <w:tcW w:type="dxa" w:w="2880"/>
          </w:tcPr>
          <w:p>
            <w:r>
              <w:t>Validate TEST_UAT_52.x_MWTGPROV-4090 — Data Usage Notifications (80% 100%) behavior for MHS and primary data</w:t>
            </w:r>
          </w:p>
        </w:tc>
        <w:tc>
          <w:tcPr>
            <w:tcW w:type="dxa" w:w="2880"/>
          </w:tcPr>
          <w:p>
            <w:r>
              <w:t>P3</w:t>
            </w:r>
          </w:p>
        </w:tc>
      </w:tr>
      <w:tr>
        <w:tc>
          <w:tcPr>
            <w:tcW w:type="dxa" w:w="2880"/>
          </w:tcPr>
          <w:p>
            <w:r>
              <w:t>TC35</w:t>
            </w:r>
          </w:p>
        </w:tc>
        <w:tc>
          <w:tcPr>
            <w:tcW w:type="dxa" w:w="2880"/>
          </w:tcPr>
          <w:p>
            <w:r>
              <w:t>Validate Century Report reflects Data Usage Notifications (80  correctly</w:t>
            </w:r>
          </w:p>
        </w:tc>
        <w:tc>
          <w:tcPr>
            <w:tcW w:type="dxa" w:w="2880"/>
          </w:tcPr>
          <w:p>
            <w:r>
              <w:t>P3</w:t>
            </w:r>
          </w:p>
        </w:tc>
      </w:tr>
      <w:tr>
        <w:tc>
          <w:tcPr>
            <w:tcW w:type="dxa" w:w="2880"/>
          </w:tcPr>
          <w:p>
            <w:r>
              <w:t>TC36</w:t>
            </w:r>
          </w:p>
        </w:tc>
        <w:tc>
          <w:tcPr>
            <w:tcW w:type="dxa" w:w="2880"/>
          </w:tcPr>
          <w:p>
            <w:r>
              <w:t>UI Verify: Validate Activate result in NBOP portal</w:t>
            </w:r>
          </w:p>
        </w:tc>
        <w:tc>
          <w:tcPr>
            <w:tcW w:type="dxa" w:w="2880"/>
          </w:tcPr>
          <w:p>
            <w:r>
              <w:t>P3</w:t>
            </w:r>
          </w:p>
        </w:tc>
      </w:tr>
    </w:tbl>
    <w:p>
      <w:pPr>
        <w:pStyle w:val="Heading2"/>
      </w:pPr>
      <w:r>
        <w:t>Negative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TC05</w:t>
            </w:r>
          </w:p>
        </w:tc>
        <w:tc>
          <w:tcPr>
            <w:tcW w:type="dxa" w:w="2880"/>
          </w:tcPr>
          <w:p>
            <w:r>
              <w:t>Negative: Validate Data Usage Notifications (80  handles upstream timeout gracefully</w:t>
            </w:r>
          </w:p>
        </w:tc>
        <w:tc>
          <w:tcPr>
            <w:tcW w:type="dxa" w:w="2880"/>
          </w:tcPr>
          <w:p>
            <w:r>
              <w:t>P1</w:t>
            </w:r>
          </w:p>
        </w:tc>
      </w:tr>
      <w:tr>
        <w:tc>
          <w:tcPr>
            <w:tcW w:type="dxa" w:w="2880"/>
          </w:tcPr>
          <w:p>
            <w:r>
              <w:t>TC09</w:t>
            </w:r>
          </w:p>
        </w:tc>
        <w:tc>
          <w:tcPr>
            <w:tcW w:type="dxa" w:w="2880"/>
          </w:tcPr>
          <w:p>
            <w:r>
              <w:t>Negative: Inactive subscriber — suppressed</w:t>
            </w:r>
          </w:p>
        </w:tc>
        <w:tc>
          <w:tcPr>
            <w:tcW w:type="dxa" w:w="2880"/>
          </w:tcPr>
          <w:p>
            <w:r>
              <w:t>P2</w:t>
            </w:r>
          </w:p>
        </w:tc>
      </w:tr>
      <w:tr>
        <w:tc>
          <w:tcPr>
            <w:tcW w:type="dxa" w:w="2880"/>
          </w:tcPr>
          <w:p>
            <w:r>
              <w:t>TC10</w:t>
            </w:r>
          </w:p>
        </w:tc>
        <w:tc>
          <w:tcPr>
            <w:tcW w:type="dxa" w:w="2880"/>
          </w:tcPr>
          <w:p>
            <w:r>
              <w:t>Validate Data Usage Notifications (80  handles invalid malformed PRR records gracefull</w:t>
            </w:r>
          </w:p>
        </w:tc>
        <w:tc>
          <w:tcPr>
            <w:tcW w:type="dxa" w:w="2880"/>
          </w:tcPr>
          <w:p>
            <w:r>
              <w:t>P2</w:t>
            </w:r>
          </w:p>
        </w:tc>
      </w:tr>
      <w:tr>
        <w:tc>
          <w:tcPr>
            <w:tcW w:type="dxa" w:w="2880"/>
          </w:tcPr>
          <w:p>
            <w:r>
              <w:t>TC11</w:t>
            </w:r>
          </w:p>
        </w:tc>
        <w:tc>
          <w:tcPr>
            <w:tcW w:type="dxa" w:w="2880"/>
          </w:tcPr>
          <w:p>
            <w:r>
              <w:t>Validate Data Usage Notifications (80  handles unrecognized codes in PRR input</w:t>
            </w:r>
          </w:p>
        </w:tc>
        <w:tc>
          <w:tcPr>
            <w:tcW w:type="dxa" w:w="2880"/>
          </w:tcPr>
          <w:p>
            <w:r>
              <w:t>P2</w:t>
            </w:r>
          </w:p>
        </w:tc>
      </w:tr>
      <w:tr>
        <w:tc>
          <w:tcPr>
            <w:tcW w:type="dxa" w:w="2880"/>
          </w:tcPr>
          <w:p>
            <w:r>
              <w:t>TC12</w:t>
            </w:r>
          </w:p>
        </w:tc>
        <w:tc>
          <w:tcPr>
            <w:tcW w:type="dxa" w:w="2880"/>
          </w:tcPr>
          <w:p>
            <w:r>
              <w:t>Validate Data Usage Notifications (80  does NOT send duplicate notifications</w:t>
            </w:r>
          </w:p>
        </w:tc>
        <w:tc>
          <w:tcPr>
            <w:tcW w:type="dxa" w:w="2880"/>
          </w:tcPr>
          <w:p>
            <w:r>
              <w:t>P2</w:t>
            </w:r>
          </w:p>
        </w:tc>
      </w:tr>
      <w:tr>
        <w:tc>
          <w:tcPr>
            <w:tcW w:type="dxa" w:w="2880"/>
          </w:tcPr>
          <w:p>
            <w:r>
              <w:t>TC13</w:t>
            </w:r>
          </w:p>
        </w:tc>
        <w:tc>
          <w:tcPr>
            <w:tcW w:type="dxa" w:w="2880"/>
          </w:tcPr>
          <w:p>
            <w:r>
              <w:t>Negative: Validate Data Usage Notifications (80  rejected for Hotlined MDN</w:t>
            </w:r>
          </w:p>
        </w:tc>
        <w:tc>
          <w:tcPr>
            <w:tcW w:type="dxa" w:w="2880"/>
          </w:tcPr>
          <w:p>
            <w:r>
              <w:t>P2</w:t>
            </w:r>
          </w:p>
        </w:tc>
      </w:tr>
      <w:tr>
        <w:tc>
          <w:tcPr>
            <w:tcW w:type="dxa" w:w="2880"/>
          </w:tcPr>
          <w:p>
            <w:r>
              <w:t>TC14</w:t>
            </w:r>
          </w:p>
        </w:tc>
        <w:tc>
          <w:tcPr>
            <w:tcW w:type="dxa" w:w="2880"/>
          </w:tcPr>
          <w:p>
            <w:r>
              <w:t>Negative: Validate Data Usage Notifications (80  rejected for Deactivated MDN</w:t>
            </w:r>
          </w:p>
        </w:tc>
        <w:tc>
          <w:tcPr>
            <w:tcW w:type="dxa" w:w="2880"/>
          </w:tcPr>
          <w:p>
            <w:r>
              <w:t>P2</w:t>
            </w:r>
          </w:p>
        </w:tc>
      </w:tr>
      <w:tr>
        <w:tc>
          <w:tcPr>
            <w:tcW w:type="dxa" w:w="2880"/>
          </w:tcPr>
          <w:p>
            <w:r>
              <w:t>TC15</w:t>
            </w:r>
          </w:p>
        </w:tc>
        <w:tc>
          <w:tcPr>
            <w:tcW w:type="dxa" w:w="2880"/>
          </w:tcPr>
          <w:p>
            <w:r>
              <w:t>Negative: Validate Data Usage Notifications (80  rejected with invalid LineId</w:t>
            </w:r>
          </w:p>
        </w:tc>
        <w:tc>
          <w:tcPr>
            <w:tcW w:type="dxa" w:w="2880"/>
          </w:tcPr>
          <w:p>
            <w:r>
              <w:t>P2</w:t>
            </w:r>
          </w:p>
        </w:tc>
      </w:tr>
      <w:tr>
        <w:tc>
          <w:tcPr>
            <w:tcW w:type="dxa" w:w="2880"/>
          </w:tcPr>
          <w:p>
            <w:r>
              <w:t>TC16</w:t>
            </w:r>
          </w:p>
        </w:tc>
        <w:tc>
          <w:tcPr>
            <w:tcW w:type="dxa" w:w="2880"/>
          </w:tcPr>
          <w:p>
            <w:r>
              <w:t>Negative: Validate Data Usage Notifications (80  rejected with invalid AccountId</w:t>
            </w:r>
          </w:p>
        </w:tc>
        <w:tc>
          <w:tcPr>
            <w:tcW w:type="dxa" w:w="2880"/>
          </w:tcPr>
          <w:p>
            <w:r>
              <w:t>P2</w:t>
            </w:r>
          </w:p>
        </w:tc>
      </w:tr>
      <w:tr>
        <w:tc>
          <w:tcPr>
            <w:tcW w:type="dxa" w:w="2880"/>
          </w:tcPr>
          <w:p>
            <w:r>
              <w:t>TC17</w:t>
            </w:r>
          </w:p>
        </w:tc>
        <w:tc>
          <w:tcPr>
            <w:tcW w:type="dxa" w:w="2880"/>
          </w:tcPr>
          <w:p>
            <w:r>
              <w:t>Negative: Validate Data Usage Notifications (80  rejected with invalid MDN format</w:t>
            </w:r>
          </w:p>
        </w:tc>
        <w:tc>
          <w:tcPr>
            <w:tcW w:type="dxa" w:w="2880"/>
          </w:tcPr>
          <w:p>
            <w:r>
              <w:t>P2</w:t>
            </w:r>
          </w:p>
        </w:tc>
      </w:tr>
    </w:tbl>
    <w:p>
      <w:pPr>
        <w:pStyle w:val="Heading1"/>
      </w:pPr>
      <w:r>
        <w:t>7. Data Sources</w:t>
      </w:r>
    </w:p>
    <w:p>
      <w:pPr>
        <w:pStyle w:val="ListBullet"/>
      </w:pPr>
      <w:r>
        <w:t>Jira: MWTGPROV-4090 (Description, AC, Labels, Links)</w:t>
      </w:r>
    </w:p>
    <w:p>
      <w:pPr>
        <w:pStyle w:val="ListBullet"/>
      </w:pPr>
      <w:r>
        <w:t>Jira Subtasks: 6 subtasks scanned</w:t>
      </w:r>
    </w:p>
    <w:p>
      <w:pPr>
        <w:pStyle w:val="ListBullet"/>
      </w:pPr>
      <w:r>
        <w:t>Jira Links: MWTGPROV-4089</w:t>
      </w:r>
    </w:p>
    <w:p>
      <w:pPr>
        <w:pStyle w:val="ListBullet"/>
      </w:pPr>
      <w:r>
        <w:t>Chalk: MWTGPROV-4090 section (19 scenarios)</w:t>
      </w:r>
    </w:p>
    <w:p>
      <w:pPr>
        <w:pStyle w:val="Heading1"/>
      </w:pPr>
      <w:r>
        <w:t>8. Linked Issues</w:t>
      </w:r>
    </w:p>
    <w:p>
      <w:pPr>
        <w:pStyle w:val="ListBullet"/>
      </w:pPr>
      <w:r>
        <w:t>MWTGPROV-4089 — [NSLNM, INTG]: New MVNO - Data throttling behavior for MHS and Primary data</w:t>
      </w:r>
    </w:p>
    <w:p>
      <w:pPr>
        <w:pStyle w:val="Heading1"/>
      </w:pPr>
      <w:r>
        <w:t>9. Warnings &amp; Open Items</w:t>
      </w:r>
    </w:p>
    <w:p>
      <w:pPr>
        <w:pStyle w:val="ListBullet"/>
      </w:pPr>
      <w:r>
        <w:t>[Jira] No acceptance criteria found — traceability will be limited</w:t>
      </w:r>
    </w:p>
    <w:p>
      <w:pPr>
        <w:pStyle w:val="ListBullet"/>
      </w:pPr>
      <w:r>
        <w:t>Mandatory check missing: Transaction History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