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(Part II)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Syniverse is NOT called during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Usage Inquiry V2 (Part II)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Usage Inquiry V2 (Part II)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Usage Inquiry V2 (Part II)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 xml:space="preserve">Validate needs the endpoint for usage inquiry api that would provide response for TMO subscribers. The response payload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This NSL API is to retrieve the usage information about the Mobile subscriber line from mediation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Inquiry V2 (Part II)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Inquiry V2 (Part II)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