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17:59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P2=5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Transaction History after Change BCD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Change BCD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