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Remove Hotline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13:11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Remove Hotline - Split 1 feature for TMO MVNO provisioning. [NBOP, INTG]: New MVNO - Remove Hotline - Split 1</w:t>
        <w:br/>
        <w:t>Hotline and Remove Hotline</w:t>
        <w:br/>
        <w:t>NBOP implementation of TMO Hotline and remove Hotline</w:t>
        <w:br/>
      </w:r>
    </w:p>
    <w:p>
      <w:pPr>
        <w:pStyle w:val="Heading1"/>
      </w:pPr>
      <w:r>
        <w:t>3. Scope &amp; Business Rules</w:t>
      </w:r>
    </w:p>
    <w:p>
      <w:r>
        <w:t>[NBOP, INTG]: New MVNO - Remove Hotline - Split 1</w:t>
        <w:br/>
        <w:t>Hotline and Remove Hotline</w:t>
        <w:br/>
        <w:t>NBOP implementation of TMO Hotline and remove Hotline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P2=10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Through NBOP, go to Manage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Remove Hotline - Split 1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Syniverse is NOT called during Remove Hotline -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Remove Hotline - Split 1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Remove Hotline - Split 1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NSL DB state is consistent after successful Remove Hotline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subscriber profile displays correctly for Remove Hotline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Line Information section updates after Remove Hotline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Remove Hotline - Split 1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PROGRESSION-TMO-change line status from active to Hotline integration is not working for TMO tablet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_TEST_UAT_52.x_MWTGPROV-4192 — Remove Hotline —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 xml:space="preserve">Validate Create a new ability in NSLNM, that allows removing hotline on a customer line. The ITMBO can trigger a REMOVE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Line not in Hotlined state — reject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Remove Hotline - Split 1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Remove Hotline - Split 1 rejected for Suspended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Remove Hotline - Split 1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Remove Hotline - Split 1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Remove Hotline - Split 1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Remove Hotline - Split 1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MWTGPROV-4192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MWTGPROV-3946</w:t>
      </w:r>
    </w:p>
    <w:p>
      <w:pPr>
        <w:pStyle w:val="ListBullet"/>
      </w:pPr>
      <w:r>
        <w:t>Chalk: MWTGPROV-4192 section (2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MWTGPROV-3946 — [NENM, NSLNM, NBOP, INTG]: New MVNO - Remove Hotline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