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As NSL, during Change MDN — port in flow, NSL should update the db.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retrieve s New MDN from Meta Data to update NSL Table and propagate to external system.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Adapt Change Port-in MDN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has ensured that once it receive ASYNC callback.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Adapt Change Port-in MDN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