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 xml:space="preserve">[INTG]: Adapt Change Port-in MDN workflow to consider New MDN  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2026-04-22 22:50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Adapt Change Port-in MDN workflow to consider New MDN   feature for TMO MVNO provisioning. PI 46 Testing</w:t>
        <w:br/>
        <w:t>The Pi-46 release targets activation only, so all integration and validation efforts should center on ensuring smooth line activation without complications for SMB users. This involves validating systems, processes, and flows connecting T-Mobile, Spectrum Mobile interfaces, and business requirements.</w:t>
        <w:br/>
        <w:t>Charter will connect to TMO's PIT Environment for the PI-46 testing. PIT Env has limitations, device experience testing is not possible. All the testing against PIT Env will be with AP</w:t>
      </w:r>
    </w:p>
    <w:p>
      <w:pPr>
        <w:pStyle w:val="Heading1"/>
      </w:pPr>
      <w:r>
        <w:t>3. Scope &amp; Business Rules</w:t>
      </w:r>
    </w:p>
    <w:p>
      <w:r>
        <w:t>PI 46 Testing</w:t>
        <w:br/>
        <w:t>The Pi-46 release targets activation only, so all integration and validation efforts should center on ensuring smooth line activation without complications for SMB users. This involves validating systems, processes, and flows connecting T-Mobile, Spectrum Mobile interfaces, and business requirements.</w:t>
        <w:br/>
        <w:t>Charter will connect to TMO's PIT Environment for the PI-46 testing. PIT Env has limitations, device experience testing is not possible. All the testing against PIT Env will be with APIs, not involving the real devices.</w:t>
        <w:br/>
        <w:t>Pre-requisite:</w:t>
        <w:br/>
        <w:t>NSL to support the channels: IT-MBO, NBOP</w:t>
        <w:br/>
        <w:t>Call back urls (To be updated)</w:t>
        <w:br/>
        <w:t>Test Data:</w:t>
        <w:br/>
        <w:t>Need to use IMEIs and ICCIDs (pSIM/eSIM) given by TMO for PIT environment</w:t>
        <w:br/>
        <w:t>NSL to use the Actual Valid Plan in UAT (Demo plan was used for API validation in Dev).</w:t>
        <w:br/>
        <w:t>In scope :</w:t>
        <w:br/>
        <w:t>Native pSIM/eSIM Activation - Phones</w:t>
        <w:br/>
        <w:t>Native Activation - Tablet</w:t>
        <w:br/>
        <w:t>Wearable Activation (Companion/Stand Alone)</w:t>
        <w:br/>
        <w:t>Network Only Activation</w:t>
        <w:br/>
        <w:t>Out of Scope:</w:t>
        <w:br/>
        <w:t>Port-In/Port out</w:t>
        <w:br/>
        <w:t>Deactivation</w:t>
        <w:br/>
        <w:t>HMNO/CBRS Activa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-NSL correctly identifies and map the New MDN when a successful asynchronous response is received from TMO that only contains the Old MDN during Change Port-in MDN scenarios.- </w:t>
        <w:br/>
        <w:br/>
        <w:t xml:space="preserve"> * Change Port-in MDN to be tested as per existing flow after the fix from TMO. No changes from NSL{panel}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865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71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54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P1=7  </w:t>
      </w:r>
      <w:r>
        <w:t xml:space="preserve">P2=54  </w:t>
      </w:r>
      <w:r>
        <w:t xml:space="preserve">P3=82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NSL accepts Inbound (IN) request with Mediation pipeline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This feature implements a workaround to ensure the New MDN is correctly processed when a successful asynchronou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error for missing or invalid deviceId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complete audit trail for adapt change port-in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E2E: Validate complete Adapt Change Port-in MDN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TC62</w:t>
            </w:r>
          </w:p>
        </w:tc>
        <w:tc>
          <w:tcPr>
            <w:tcW w:type="dxa" w:w="2880"/>
          </w:tcPr>
          <w:p>
            <w:r>
              <w:t>Verify request with all valid field values succeeds (activated, status OK)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TC63</w:t>
            </w:r>
          </w:p>
        </w:tc>
        <w:tc>
          <w:tcPr>
            <w:tcW w:type="dxa" w:w="2880"/>
          </w:tcPr>
          <w:p>
            <w:r>
              <w:t>Verify request accepts accountType COMMERCIAL and responds normally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TC64</w:t>
            </w:r>
          </w:p>
        </w:tc>
        <w:tc>
          <w:tcPr>
            <w:tcW w:type="dxa" w:w="2880"/>
          </w:tcPr>
          <w:p>
            <w:r>
              <w:t>Validate nsl provisioning mno v1 activate-subscriber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TC65</w:t>
            </w:r>
          </w:p>
        </w:tc>
        <w:tc>
          <w:tcPr>
            <w:tcW w:type="dxa" w:w="2880"/>
          </w:tcPr>
          <w:p>
            <w:r>
              <w:t xml:space="preserve">Verify activation succeeds for a valid eSIM request with correct IMEI, zipCode, accountNumber, planCode, and timestamps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TC66</w:t>
            </w:r>
          </w:p>
        </w:tc>
        <w:tc>
          <w:tcPr>
            <w:tcW w:type="dxa" w:w="2880"/>
          </w:tcPr>
          <w:p>
            <w:r>
              <w:t>Verify activation succeeds when no MDN is provided and a next available MDN is correctly assigned with a valid zip code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TC67</w:t>
            </w:r>
          </w:p>
        </w:tc>
        <w:tc>
          <w:tcPr>
            <w:tcW w:type="dxa" w:w="2880"/>
          </w:tcPr>
          <w:p>
            <w:r>
              <w:t>Verify subsequent API returns correct wholesaleplan based on retail plan, device type, OS. ( with multiple devices)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TC68</w:t>
            </w:r>
          </w:p>
        </w:tc>
        <w:tc>
          <w:tcPr>
            <w:tcW w:type="dxa" w:w="2880"/>
          </w:tcPr>
          <w:p>
            <w:r>
              <w:t>Verify concurrent phone and watch activation requests are sequenced correctly and do not conflict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TC69</w:t>
            </w:r>
          </w:p>
        </w:tc>
        <w:tc>
          <w:tcPr>
            <w:tcW w:type="dxa" w:w="2880"/>
          </w:tcPr>
          <w:p>
            <w:r>
              <w:t>Validate Simultaneous concurrent activation requests if it processes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TC70</w:t>
            </w:r>
          </w:p>
        </w:tc>
        <w:tc>
          <w:tcPr>
            <w:tcW w:type="dxa" w:w="2880"/>
          </w:tcPr>
          <w:p>
            <w:r>
              <w:t>Validate if 2 eSIMs with same device is getting activated successfully without issues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TC71</w:t>
            </w:r>
          </w:p>
        </w:tc>
        <w:tc>
          <w:tcPr>
            <w:tcW w:type="dxa" w:w="2880"/>
          </w:tcPr>
          <w:p>
            <w:r>
              <w:t>Validate if 2 SIMs combination is getting activated successfully without issues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TC72</w:t>
            </w:r>
          </w:p>
        </w:tc>
        <w:tc>
          <w:tcPr>
            <w:tcW w:type="dxa" w:w="2880"/>
          </w:tcPr>
          <w:p>
            <w:r>
              <w:t>Verify BI Kakfa updates are skipped for NO lines across all impacted APIs with context id as NO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TC73</w:t>
            </w:r>
          </w:p>
        </w:tc>
        <w:tc>
          <w:tcPr>
            <w:tcW w:type="dxa" w:w="2880"/>
          </w:tcPr>
          <w:p>
            <w:r>
              <w:t>Verify API activates phones, tablets, and wearables with valid payloads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TC74</w:t>
            </w:r>
          </w:p>
        </w:tc>
        <w:tc>
          <w:tcPr>
            <w:tcW w:type="dxa" w:w="2880"/>
          </w:tcPr>
          <w:p>
            <w:r>
              <w:t>Validate For wearables, verify primary MDN is active before activation proceeds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TC75</w:t>
            </w:r>
          </w:p>
        </w:tc>
        <w:tc>
          <w:tcPr>
            <w:tcW w:type="dxa" w:w="2880"/>
          </w:tcPr>
          <w:p>
            <w:r>
              <w:t>Verify API accepts wholesale planCode for wearables and regular planCodes for other devices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TC76</w:t>
            </w:r>
          </w:p>
        </w:tc>
        <w:tc>
          <w:tcPr>
            <w:tcW w:type="dxa" w:w="2880"/>
          </w:tcPr>
          <w:p>
            <w:r>
              <w:t>Verify deviceId containing IMEI and device mode of 5G and 4G is processed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TC77</w:t>
            </w:r>
          </w:p>
        </w:tc>
        <w:tc>
          <w:tcPr>
            <w:tcW w:type="dxa" w:w="2880"/>
          </w:tcPr>
          <w:p>
            <w:r>
              <w:t>Verify valid billing cycle reset day and transaction timestamp accepted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TC78</w:t>
            </w:r>
          </w:p>
        </w:tc>
        <w:tc>
          <w:tcPr>
            <w:tcW w:type="dxa" w:w="2880"/>
          </w:tcPr>
          <w:p>
            <w:r>
              <w:t>Verify Mediation pipeline accepted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TC79</w:t>
            </w:r>
          </w:p>
        </w:tc>
        <w:tc>
          <w:tcPr>
            <w:tcW w:type="dxa" w:w="2880"/>
          </w:tcPr>
          <w:p>
            <w:r>
              <w:t>Verify error response when primary MDN is inactive but wearable activation attempted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TC80</w:t>
            </w:r>
          </w:p>
        </w:tc>
        <w:tc>
          <w:tcPr>
            <w:tcW w:type="dxa" w:w="2880"/>
          </w:tcPr>
          <w:p>
            <w:r>
              <w:t>Verify failure if planCode for wearables is not the wholesale plan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TC81</w:t>
            </w:r>
          </w:p>
        </w:tc>
        <w:tc>
          <w:tcPr>
            <w:tcW w:type="dxa" w:w="2880"/>
          </w:tcPr>
          <w:p>
            <w:r>
              <w:t>Verify rejection of invalid IMEI formats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TC82</w:t>
            </w:r>
          </w:p>
        </w:tc>
        <w:tc>
          <w:tcPr>
            <w:tcW w:type="dxa" w:w="2880"/>
          </w:tcPr>
          <w:p>
            <w:r>
              <w:t>Verify failures on incorrect or missing transactionType or channel values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TC83</w:t>
            </w:r>
          </w:p>
        </w:tc>
        <w:tc>
          <w:tcPr>
            <w:tcW w:type="dxa" w:w="2880"/>
          </w:tcPr>
          <w:p>
            <w:r>
              <w:t>Verify error when billing cycle reset day or zipCodes are out of range or malformed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TC84</w:t>
            </w:r>
          </w:p>
        </w:tc>
        <w:tc>
          <w:tcPr>
            <w:tcW w:type="dxa" w:w="2880"/>
          </w:tcPr>
          <w:p>
            <w:r>
              <w:t>Verify failure if mandatory agentDetails fields are missing or malformed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TC85</w:t>
            </w:r>
          </w:p>
        </w:tc>
        <w:tc>
          <w:tcPr>
            <w:tcW w:type="dxa" w:w="2880"/>
          </w:tcPr>
          <w:p>
            <w:r>
              <w:t>Verify failure for missing mandatory fields: lineId, planCode, transactionTimeStamp, or account type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TC86</w:t>
            </w:r>
          </w:p>
        </w:tc>
        <w:tc>
          <w:tcPr>
            <w:tcW w:type="dxa" w:w="2880"/>
          </w:tcPr>
          <w:p>
            <w:r>
              <w:t>Verify boundary values for billCycleResetDay (e.g., 01 and 28 )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TC87</w:t>
            </w:r>
          </w:p>
        </w:tc>
        <w:tc>
          <w:tcPr>
            <w:tcW w:type="dxa" w:w="2880"/>
          </w:tcPr>
          <w:p>
            <w:r>
              <w:t>Verify multiple deviceIds in subOrder handled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TC88</w:t>
            </w:r>
          </w:p>
        </w:tc>
        <w:tc>
          <w:tcPr>
            <w:tcW w:type="dxa" w:w="2880"/>
          </w:tcPr>
          <w:p>
            <w:r>
              <w:t>Verify processing of unusual ZIP codes or agentDetails address formats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TC89</w:t>
            </w:r>
          </w:p>
        </w:tc>
        <w:tc>
          <w:tcPr>
            <w:tcW w:type="dxa" w:w="2880"/>
          </w:tcPr>
          <w:p>
            <w:r>
              <w:t>Verify handling unexpected or maximum length strings in emailId, planCode, simId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TC90</w:t>
            </w:r>
          </w:p>
        </w:tc>
        <w:tc>
          <w:tcPr>
            <w:tcW w:type="dxa" w:w="2880"/>
          </w:tcPr>
          <w:p>
            <w:r>
              <w:t>Verify timestamps on the edge cases (earliest and future times)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TC91</w:t>
            </w:r>
          </w:p>
        </w:tc>
        <w:tc>
          <w:tcPr>
            <w:tcW w:type="dxa" w:w="2880"/>
          </w:tcPr>
          <w:p>
            <w:r>
              <w:t>Verify wearable activation with minimal but valid MDN and planCode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TC92</w:t>
            </w:r>
          </w:p>
        </w:tc>
        <w:tc>
          <w:tcPr>
            <w:tcW w:type="dxa" w:w="2880"/>
          </w:tcPr>
          <w:p>
            <w:r>
              <w:t>Verify multiple subOrders and bulk activation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TC93</w:t>
            </w:r>
          </w:p>
        </w:tc>
        <w:tc>
          <w:tcPr>
            <w:tcW w:type="dxa" w:w="2880"/>
          </w:tcPr>
          <w:p>
            <w:r>
              <w:t>Verify feature object processed correctly with actions ADD ( Not in scope for PI46: , and REFILL)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TC94</w:t>
            </w:r>
          </w:p>
        </w:tc>
        <w:tc>
          <w:tcPr>
            <w:tcW w:type="dxa" w:w="2880"/>
          </w:tcPr>
          <w:p>
            <w:r>
              <w:t>Validate action : ADD REMOVE UPDATE RETAIN REFILL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TC95</w:t>
            </w:r>
          </w:p>
        </w:tc>
        <w:tc>
          <w:tcPr>
            <w:tcW w:type="dxa" w:w="2880"/>
          </w:tcPr>
          <w:p>
            <w:r>
              <w:t>Verify subscription with autoRenew enabled and proper renewalInfo handled with default value true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TC96</w:t>
            </w:r>
          </w:p>
        </w:tc>
        <w:tc>
          <w:tcPr>
            <w:tcW w:type="dxa" w:w="2880"/>
          </w:tcPr>
          <w:p>
            <w:r>
              <w:t>Verify different feature usage limits and thresholds accepted within request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TC97</w:t>
            </w:r>
          </w:p>
        </w:tc>
        <w:tc>
          <w:tcPr>
            <w:tcW w:type="dxa" w:w="2880"/>
          </w:tcPr>
          <w:p>
            <w:r>
              <w:t>Verify activation request with non-auto activation flag (false) and valid async callback URLs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TC98</w:t>
            </w:r>
          </w:p>
        </w:tc>
        <w:tc>
          <w:tcPr>
            <w:tcW w:type="dxa" w:w="2880"/>
          </w:tcPr>
          <w:p>
            <w:r>
              <w:t>Verify new attribute WPS, planCode are derived based from the configuration present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TC99</w:t>
            </w:r>
          </w:p>
        </w:tc>
        <w:tc>
          <w:tcPr>
            <w:tcW w:type="dxa" w:w="2880"/>
          </w:tcPr>
          <w:p>
            <w:r>
              <w:t>Verify if the feature codes present in charter_wholesale_Plan_Matrix as part of Required ,Included and Optional category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TC100</w:t>
            </w:r>
          </w:p>
        </w:tc>
        <w:tc>
          <w:tcPr>
            <w:tcW w:type="dxa" w:w="2880"/>
          </w:tcPr>
          <w:p>
            <w:r>
              <w:t>Verify plan rules are validated using rules column given in charter_wholesale_Plan_matrix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TC101</w:t>
            </w:r>
          </w:p>
        </w:tc>
        <w:tc>
          <w:tcPr>
            <w:tcW w:type="dxa" w:w="2880"/>
          </w:tcPr>
          <w:p>
            <w:r>
              <w:t>Validate alling Enablement ( where only one feature from the list can be activated at one moment)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TC102</w:t>
            </w:r>
          </w:p>
        </w:tc>
        <w:tc>
          <w:tcPr>
            <w:tcW w:type="dxa" w:w="2880"/>
          </w:tcPr>
          <w:p>
            <w:r>
              <w:t>Data realtime metering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TC103</w:t>
            </w:r>
          </w:p>
        </w:tc>
        <w:tc>
          <w:tcPr>
            <w:tcW w:type="dxa" w:w="2880"/>
          </w:tcPr>
          <w:p>
            <w:r>
              <w:t>Voice real time metering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TC104</w:t>
            </w:r>
          </w:p>
        </w:tc>
        <w:tc>
          <w:tcPr>
            <w:tcW w:type="dxa" w:w="2880"/>
          </w:tcPr>
          <w:p>
            <w:r>
              <w:t>Verify the threshold on bucket size is sent as per the feature value in charter_wholesale matrix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TC105</w:t>
            </w:r>
          </w:p>
        </w:tc>
        <w:tc>
          <w:tcPr>
            <w:tcW w:type="dxa" w:w="2880"/>
          </w:tcPr>
          <w:p>
            <w:r>
              <w:t>Validate 11. Validate if WPS code is sent from NE to TMO as below based on device type getting activated and it is uniqu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TC106</w:t>
            </w:r>
          </w:p>
        </w:tc>
        <w:tc>
          <w:tcPr>
            <w:tcW w:type="dxa" w:w="2880"/>
          </w:tcPr>
          <w:p>
            <w:r>
              <w:t>Validate 50001482 — Regular Activation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TC107</w:t>
            </w:r>
          </w:p>
        </w:tc>
        <w:tc>
          <w:tcPr>
            <w:tcW w:type="dxa" w:w="2880"/>
          </w:tcPr>
          <w:p>
            <w:r>
              <w:t>Validate 50001484 — Featured Phone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TC108</w:t>
            </w:r>
          </w:p>
        </w:tc>
        <w:tc>
          <w:tcPr>
            <w:tcW w:type="dxa" w:w="2880"/>
          </w:tcPr>
          <w:p>
            <w:r>
              <w:t>Validate For Wearable : WPS: 50001480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TC109</w:t>
            </w:r>
          </w:p>
        </w:tc>
        <w:tc>
          <w:tcPr>
            <w:tcW w:type="dxa" w:w="2880"/>
          </w:tcPr>
          <w:p>
            <w:r>
              <w:t>Validate 12. Verify if below information is sent in header from NSL to 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TC110</w:t>
            </w:r>
          </w:p>
        </w:tc>
        <w:tc>
          <w:tcPr>
            <w:tcW w:type="dxa" w:w="2880"/>
          </w:tcPr>
          <w:p>
            <w:r>
              <w:t>Validate dd_root_correlation_id — root_transaction_id generated in NSL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TC111</w:t>
            </w:r>
          </w:p>
        </w:tc>
        <w:tc>
          <w:tcPr>
            <w:tcW w:type="dxa" w:w="2880"/>
          </w:tcPr>
          <w:p>
            <w:r>
              <w:t>Validate dd_correlation_id — Child transaction Id generated in NSL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TC112</w:t>
            </w:r>
          </w:p>
        </w:tc>
        <w:tc>
          <w:tcPr>
            <w:tcW w:type="dxa" w:w="2880"/>
          </w:tcPr>
          <w:p>
            <w:r>
              <w:t>Validate nslEnvID — NSL identifier unique for each env. Eg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TC113</w:t>
            </w:r>
          </w:p>
        </w:tc>
        <w:tc>
          <w:tcPr>
            <w:tcW w:type="dxa" w:w="2880"/>
          </w:tcPr>
          <w:p>
            <w:r>
              <w:t>Validate source — Defaulted to NSL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TC114</w:t>
            </w:r>
          </w:p>
        </w:tc>
        <w:tc>
          <w:tcPr>
            <w:tcW w:type="dxa" w:w="2880"/>
          </w:tcPr>
          <w:p>
            <w:r>
              <w:t>Validate 13.Verify the MNO workflow triggered based on below 2 parameter in request payload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TC115</w:t>
            </w:r>
          </w:p>
        </w:tc>
        <w:tc>
          <w:tcPr>
            <w:tcW w:type="dxa" w:w="2880"/>
          </w:tcPr>
          <w:p>
            <w:r>
              <w:t>Validate Request Type in Body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TC116</w:t>
            </w:r>
          </w:p>
        </w:tc>
        <w:tc>
          <w:tcPr>
            <w:tcW w:type="dxa" w:w="2880"/>
          </w:tcPr>
          <w:p>
            <w:r>
              <w:t>Validate Request Type in header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TC117</w:t>
            </w:r>
          </w:p>
        </w:tc>
        <w:tc>
          <w:tcPr>
            <w:tcW w:type="dxa" w:w="2880"/>
          </w:tcPr>
          <w:p>
            <w:r>
              <w:t>Verify failure on invalid or missing IMEI format or deviceId array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TC118</w:t>
            </w:r>
          </w:p>
        </w:tc>
        <w:tc>
          <w:tcPr>
            <w:tcW w:type="dxa" w:w="2880"/>
          </w:tcPr>
          <w:p>
            <w:r>
              <w:t>Verify for residential plans , wholesale plan wont get derived when sent with TMO has header identifier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TC119</w:t>
            </w:r>
          </w:p>
        </w:tc>
        <w:tc>
          <w:tcPr>
            <w:tcW w:type="dxa" w:w="2880"/>
          </w:tcPr>
          <w:p>
            <w:r>
              <w:t>Validate Adapt Change Port-in MDN PRR file processing through mediation pipeline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TC120</w:t>
            </w:r>
          </w:p>
        </w:tc>
        <w:tc>
          <w:tcPr>
            <w:tcW w:type="dxa" w:w="2880"/>
          </w:tcPr>
          <w:p>
            <w:r>
              <w:t>Validate Adapt Change Port-in MDN derivation rules applied correctly to PRR output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TC121</w:t>
            </w:r>
          </w:p>
        </w:tc>
        <w:tc>
          <w:tcPr>
            <w:tcW w:type="dxa" w:w="2880"/>
          </w:tcPr>
          <w:p>
            <w:r>
              <w:t>Validate Adapt Change Port-in MDN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TC122</w:t>
            </w:r>
          </w:p>
        </w:tc>
        <w:tc>
          <w:tcPr>
            <w:tcW w:type="dxa" w:w="2880"/>
          </w:tcPr>
          <w:p>
            <w:r>
              <w:t>Validate Adapt Change Port-in MDN 80% usage threshold notification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TC123</w:t>
            </w:r>
          </w:p>
        </w:tc>
        <w:tc>
          <w:tcPr>
            <w:tcW w:type="dxa" w:w="2880"/>
          </w:tcPr>
          <w:p>
            <w:r>
              <w:t>Validate retrieve s New MDN from Meta Data to update NSL Table and propagate to external system Accordingly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TC124</w:t>
            </w:r>
          </w:p>
        </w:tc>
        <w:tc>
          <w:tcPr>
            <w:tcW w:type="dxa" w:w="2880"/>
          </w:tcPr>
          <w:p>
            <w:r>
              <w:t>Validate cancel reversal of Adapt Change Port-in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TC125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TC126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Inbound Request Validation (NSL): Validate NSL scans the Inbound request and sends necessary error codes back 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01 — object parameter is empty not present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07 — Invalid value ENUM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13 — Parameter is of incorrect length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Adapt Change Port-in MDN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Alternate zipcode Identification (BAU)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that NSL picks up the nearest zipcode and resend the Activation request when the Activation fails with the foll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No MDN available for submitted NPA NXX, Zip Code, or City State value provided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Error Reserving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NXX FOUND FOR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that NSL performs retry for 2 attempts and fails the transaction when all 3 attempts are failed with the same 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NSL logs the Error information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NSL defaults the make as below based on the value present in the request (BAU)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 xml:space="preserve">Validate that NE retires the Async Response 3 times when trying to send to NSL due to connectivity issue between NE and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Update activation related workflows to latest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error is thrown if deviceId is missing or wrongly formatted or with length less than 15 letters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system rejects unsupported accountType and simType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email format issues (missing @, domain) generate errors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zipCode or phone with invalid characters or size get rejected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blank invalid planCode, deviceType, or channel causes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dpfoResetDay outside range (e.g., 0, 32), request fails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error when mandatory fields (orderNumber, lineId, userId) are empty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if any residental plans is sent, wholesale plan wont get derived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if same activation payload is repeated twice, the additional request is errored out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the retry logic in request if downstream system is not responsive ( will populate the current retry logic present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duplicate line id in a new activation request is rejected with error code ERR25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if activation fails when retail plan code is sent other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activation fails with error ERR13 when ICCID length is not exactly 15 digits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activation fails with error ERR01 when IMEI is missing from the request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activation request fail when catalog determinants do not return any wholesale plan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if invalid Device details is sent in activation, error is thrown out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if we submit requests with missing, invalid, or extra fields (e.g., missing ICCID, malformed MSISDN, invalid acco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if unsupported rate plan is sent for activation , error is thrown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Verify in the century report for logs created for activation and it matches the payload request response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Verify with invalid token of api activation payload returns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Verify if Submit activation requests with IMEIs that are blacklisted , it is rejected at activation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Verify delayed async call back still updates NSL status correctly and subsequent registrations are processed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Verify ITMBO Vs NBOP call backs are routed and logged correctly depending on source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Verify by submitting repeated activation requests using the same SIM and account data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Verify Activation during PIT environment downtime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handling of multiple deviceId entries in subOrder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TC48</w:t>
            </w:r>
          </w:p>
        </w:tc>
        <w:tc>
          <w:tcPr>
            <w:tcW w:type="dxa" w:w="2880"/>
          </w:tcPr>
          <w:p>
            <w:r>
              <w:t>Validate Network only Lines (NO)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TC49</w:t>
            </w:r>
          </w:p>
        </w:tc>
        <w:tc>
          <w:tcPr>
            <w:tcW w:type="dxa" w:w="2880"/>
          </w:tcPr>
          <w:p>
            <w:r>
              <w:t>Validate nsl provisioning mno v1 whl-activate-subscriber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TC50</w:t>
            </w:r>
          </w:p>
        </w:tc>
        <w:tc>
          <w:tcPr>
            <w:tcW w:type="dxa" w:w="2880"/>
          </w:tcPr>
          <w:p>
            <w:r>
              <w:t>Negative: Already active line — reject duplicate activation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TC51</w:t>
            </w:r>
          </w:p>
        </w:tc>
        <w:tc>
          <w:tcPr>
            <w:tcW w:type="dxa" w:w="2880"/>
          </w:tcPr>
          <w:p>
            <w:r>
              <w:t>Negative: Upstream TMO failure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TC52</w:t>
            </w:r>
          </w:p>
        </w:tc>
        <w:tc>
          <w:tcPr>
            <w:tcW w:type="dxa" w:w="2880"/>
          </w:tcPr>
          <w:p>
            <w:r>
              <w:t>Validate Adapt Change Port-in MDN handles invalid malformed PRR records gracefully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TC53</w:t>
            </w:r>
          </w:p>
        </w:tc>
        <w:tc>
          <w:tcPr>
            <w:tcW w:type="dxa" w:w="2880"/>
          </w:tcPr>
          <w:p>
            <w:r>
              <w:t>Validate Adapt Change Port-in MDN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TC54</w:t>
            </w:r>
          </w:p>
        </w:tc>
        <w:tc>
          <w:tcPr>
            <w:tcW w:type="dxa" w:w="2880"/>
          </w:tcPr>
          <w:p>
            <w:r>
              <w:t>Validate Adapt Change Port-in MDN does NOT send duplicate notifications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TC55</w:t>
            </w:r>
          </w:p>
        </w:tc>
        <w:tc>
          <w:tcPr>
            <w:tcW w:type="dxa" w:w="2880"/>
          </w:tcPr>
          <w:p>
            <w:r>
              <w:t>Negative: Validate Adapt Change Port-in MDN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TC56</w:t>
            </w:r>
          </w:p>
        </w:tc>
        <w:tc>
          <w:tcPr>
            <w:tcW w:type="dxa" w:w="2880"/>
          </w:tcPr>
          <w:p>
            <w:r>
              <w:t>Negative: Validate Adapt Change Port-in MDN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TC57</w:t>
            </w:r>
          </w:p>
        </w:tc>
        <w:tc>
          <w:tcPr>
            <w:tcW w:type="dxa" w:w="2880"/>
          </w:tcPr>
          <w:p>
            <w:r>
              <w:t>Negative: Validate Adapt Change Port-in MDN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TC58</w:t>
            </w:r>
          </w:p>
        </w:tc>
        <w:tc>
          <w:tcPr>
            <w:tcW w:type="dxa" w:w="2880"/>
          </w:tcPr>
          <w:p>
            <w:r>
              <w:t>Negative: Verify Adapt Change Port-in MDN handles APOLLO_NE HTTP 503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TC59</w:t>
            </w:r>
          </w:p>
        </w:tc>
        <w:tc>
          <w:tcPr>
            <w:tcW w:type="dxa" w:w="2880"/>
          </w:tcPr>
          <w:p>
            <w:r>
              <w:t>Negative: Verify Adapt Change Port-in MDN handles Syniverse HTTP 401 Unauthorized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TC60</w:t>
            </w:r>
          </w:p>
        </w:tc>
        <w:tc>
          <w:tcPr>
            <w:tcW w:type="dxa" w:w="2880"/>
          </w:tcPr>
          <w:p>
            <w:r>
              <w:t>Negative: Validate Adapt Change Port-in MDN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TC61</w:t>
            </w:r>
          </w:p>
        </w:tc>
        <w:tc>
          <w:tcPr>
            <w:tcW w:type="dxa" w:w="2880"/>
          </w:tcPr>
          <w:p>
            <w:r>
              <w:t>Validate 2) Verify if missing or invalid format identifiers is requested it returns invalid request error ERR06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TC137</w:t>
            </w:r>
          </w:p>
        </w:tc>
        <w:tc>
          <w:tcPr>
            <w:tcW w:type="dxa" w:w="2880"/>
          </w:tcPr>
          <w:p>
            <w:r>
              <w:t>Validate — Get E-sim Activation code Enhancement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TC138</w:t>
            </w:r>
          </w:p>
        </w:tc>
        <w:tc>
          <w:tcPr>
            <w:tcW w:type="dxa" w:w="2880"/>
          </w:tcPr>
          <w:p>
            <w:r>
              <w:t>Validate nsl provisioning mno nbo v1 retrieve-activation-code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TC139</w:t>
            </w:r>
          </w:p>
        </w:tc>
        <w:tc>
          <w:tcPr>
            <w:tcW w:type="dxa" w:w="2880"/>
          </w:tcPr>
          <w:p>
            <w:r>
              <w:t>Validate It query by EID to retrieve all the ICCIDs associated to retrieve the eSIM profile information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TC140</w:t>
            </w:r>
          </w:p>
        </w:tc>
        <w:tc>
          <w:tcPr>
            <w:tcW w:type="dxa" w:w="2880"/>
          </w:tcPr>
          <w:p>
            <w:r>
              <w:t>Validate 1) Verify if either valid EID or ICCID or MDN or combination of (EID ICCID MDN) request returns activation code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TC141</w:t>
            </w:r>
          </w:p>
        </w:tc>
        <w:tc>
          <w:tcPr>
            <w:tcW w:type="dxa" w:w="2880"/>
          </w:tcPr>
          <w:p>
            <w:r>
              <w:t>Validate 3)Verify profiles updates are present in NSL and logs transactions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TC142</w:t>
            </w:r>
          </w:p>
        </w:tc>
        <w:tc>
          <w:tcPr>
            <w:tcW w:type="dxa" w:w="2880"/>
          </w:tcPr>
          <w:p>
            <w:r>
              <w:t>Validate Implement Passing Partner-Transaction-ID in Sync API Header and Receiving Partner-Transaction-ID for Async Resp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TC143</w:t>
            </w:r>
          </w:p>
        </w:tc>
        <w:tc>
          <w:tcPr>
            <w:tcW w:type="dxa" w:w="2880"/>
          </w:tcPr>
          <w:p>
            <w:r>
              <w:t xml:space="preserve">Validate 1) Verify that all transactions that are sent to TMO from NE contain Partner-Transaction-ID in the HTTP header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TC127</w:t>
            </w:r>
          </w:p>
        </w:tc>
        <w:tc>
          <w:tcPr>
            <w:tcW w:type="dxa" w:w="2880"/>
          </w:tcPr>
          <w:p>
            <w:r>
              <w:t>Verify activation with BYOD true false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TC128</w:t>
            </w:r>
          </w:p>
        </w:tc>
        <w:tc>
          <w:tcPr>
            <w:tcW w:type="dxa" w:w="2880"/>
          </w:tcPr>
          <w:p>
            <w:r>
              <w:t>Verify request with max lineId, userId, orderNumber values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TC129</w:t>
            </w:r>
          </w:p>
        </w:tc>
        <w:tc>
          <w:tcPr>
            <w:tcW w:type="dxa" w:w="2880"/>
          </w:tcPr>
          <w:p>
            <w:r>
              <w:t>Validate Multiple feature usage limit thresholds (Tier1, Tier2, etc.) and varying bucket sizes along with feature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TC130</w:t>
            </w:r>
          </w:p>
        </w:tc>
        <w:tc>
          <w:tcPr>
            <w:tcW w:type="dxa" w:w="2880"/>
          </w:tcPr>
          <w:p>
            <w:r>
              <w:t>Validate Handling of expiryDateTime as null or valid future timestamps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TC131</w:t>
            </w:r>
          </w:p>
        </w:tc>
        <w:tc>
          <w:tcPr>
            <w:tcW w:type="dxa" w:w="2880"/>
          </w:tcPr>
          <w:p>
            <w:r>
              <w:t>Validate Century log validation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TC132</w:t>
            </w:r>
          </w:p>
        </w:tc>
        <w:tc>
          <w:tcPr>
            <w:tcW w:type="dxa" w:w="2880"/>
          </w:tcPr>
          <w:p>
            <w:r>
              <w:t>Verify as part of activation flow , existing transaction flow is maintained for TMO implementation and below transaction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TC133</w:t>
            </w:r>
          </w:p>
        </w:tc>
        <w:tc>
          <w:tcPr>
            <w:tcW w:type="dxa" w:w="2880"/>
          </w:tcPr>
          <w:p>
            <w:r>
              <w:t>Validate Get Line Details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TC134</w:t>
            </w:r>
          </w:p>
        </w:tc>
        <w:tc>
          <w:tcPr>
            <w:tcW w:type="dxa" w:w="2880"/>
          </w:tcPr>
          <w:p>
            <w:r>
              <w:t>Validate Syniverse Register Subscriber ( This is expected to fail as implementation is not made yet)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TC135</w:t>
            </w:r>
          </w:p>
        </w:tc>
        <w:tc>
          <w:tcPr>
            <w:tcW w:type="dxa" w:w="2880"/>
          </w:tcPr>
          <w:p>
            <w:r>
              <w:t>Validate Update Event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TC136</w:t>
            </w:r>
          </w:p>
        </w:tc>
        <w:tc>
          <w:tcPr>
            <w:tcW w:type="dxa" w:w="2880"/>
          </w:tcPr>
          <w:p>
            <w:r>
              <w:t>Validate 1) Validate after successfully receiving the async-response, LTE_STATUS is updated as “CN” instead of “RS”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MWTGPROV-4196 (Description, AC, Labels, Links)</w:t>
      </w:r>
    </w:p>
    <w:p>
      <w:pPr>
        <w:pStyle w:val="ListBullet"/>
      </w:pPr>
      <w:r>
        <w:t>Jira Comments: 3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MWTGPROV-4196 section (175 scenarios)</w:t>
      </w:r>
    </w:p>
    <w:p>
      <w:pPr>
        <w:pStyle w:val="ListBullet"/>
      </w:pPr>
      <w:r>
        <w:t>Attachment: MWTGPROV-4196_image-2026-03-16-10-27-04-124.png (0 paragraphs, 0 tables)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""featureCode": "NC_DODR_B","</w:t>
      </w:r>
    </w:p>
    <w:p>
      <w:pPr>
        <w:pStyle w:val="ListBullet"/>
      </w:pPr>
      <w:r>
        <w:t>Chalk scenario not covered: ""periodType": "m","</w:t>
      </w:r>
    </w:p>
    <w:p>
      <w:pPr>
        <w:pStyle w:val="ListBullet"/>
      </w:pPr>
      <w:r>
        <w:t>Chalk scenario not covered: ""periodValue": 1,"</w:t>
      </w:r>
    </w:p>
    <w:p>
      <w:pPr>
        <w:pStyle w:val="ListBullet"/>
      </w:pPr>
      <w:r>
        <w:t>Chalk scenario not covered: ""renewalDay": 20"</w:t>
      </w:r>
    </w:p>
    <w:p>
      <w:pPr>
        <w:pStyle w:val="ListBullet"/>
      </w:pPr>
      <w:r>
        <w:t>Chalk scenario not covered: ""bucketValue": "1024","</w:t>
      </w:r>
    </w:p>
    <w:p>
      <w:pPr>
        <w:pStyle w:val="ListBullet"/>
      </w:pPr>
      <w:r>
        <w:t>Chalk scenario not covered: ""bucketValueUnit": "MB","</w:t>
      </w:r>
    </w:p>
    <w:p>
      <w:pPr>
        <w:pStyle w:val="ListBullet"/>
      </w:pPr>
      <w:r>
        <w:t>Chalk scenario not covered: ""thresholdType": "Tier4","</w:t>
      </w:r>
    </w:p>
    <w:p>
      <w:pPr>
        <w:pStyle w:val="ListBullet"/>
      </w:pPr>
      <w:r>
        <w:t>Chalk scenario not covered: ""thresholdValue": "1024","</w:t>
      </w:r>
    </w:p>
    <w:p>
      <w:pPr>
        <w:pStyle w:val="ListBullet"/>
      </w:pPr>
      <w:r>
        <w:t>Chalk scenario not covered: ""thresholdValue": "256","</w:t>
      </w:r>
    </w:p>
    <w:p>
      <w:pPr>
        <w:pStyle w:val="ListBullet"/>
      </w:pPr>
      <w:r>
        <w:t>Chalk scenario not covered: ""thresholdValue": "512","</w:t>
      </w:r>
    </w:p>
    <w:p>
      <w:pPr>
        <w:pStyle w:val="ListBullet"/>
      </w:pPr>
      <w:r>
        <w:t>Chalk scenario not covered: "TMO</w:t>
        <w:tab/>
        <w:t>MNO</w:t>
        <w:tab/>
        <w:t>Verizon"</w:t>
      </w:r>
    </w:p>
    <w:p>
      <w:pPr>
        <w:pStyle w:val="ListBullet"/>
      </w:pPr>
      <w:r>
        <w:t>Chalk scenario not covered: "MNO</w:t>
        <w:tab/>
        <w:t>MNO</w:t>
        <w:tab/>
        <w:t>Verizon"</w:t>
      </w:r>
    </w:p>
    <w:p>
      <w:pPr>
        <w:pStyle w:val="ListBullet"/>
      </w:pPr>
      <w:r>
        <w:t>Chalk scenario not covered: "AsyncService"</w:t>
      </w:r>
    </w:p>
    <w:p>
      <w:pPr>
        <w:pStyle w:val="ListBullet"/>
      </w:pPr>
      <w:r>
        <w:t>Chalk scenario not covered: "ConnectionManager"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