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P2=12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ILD and International Roaming completes successfully with valid inputs via Media.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Transaction History records ILD and International Roaming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NBOP MIG tables reflect correct state after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TMO Genesis portal reflects ILD and International Roaming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Following the analysis in story [https: jira.charter.com browse MWTGMED-4762].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story does not include the creation of collectors.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ILD and International Roaming rejects duplicate request for same MDN within proc.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Regression: Verify Line Inquiry and Service Grouping unaffected by ILD and International 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— Call to Canada vs 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