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MWTGPROV-4316</w:t>
            </w:r>
          </w:p>
        </w:tc>
      </w:tr>
      <w:tr>
        <w:tc>
          <w:tcPr>
            <w:tcW w:type="dxa" w:w="4320"/>
          </w:tcPr>
          <w:p>
            <w:r>
              <w:rPr>
                <w:b/>
              </w:rPr>
              <w:t>Title</w:t>
            </w:r>
          </w:p>
        </w:tc>
        <w:tc>
          <w:tcPr>
            <w:tcW w:type="dxa" w:w="4320"/>
          </w:tcPr>
          <w:p>
            <w:r>
              <w:t>[MED, INTG]: New MVNO - Enhance TMO usage metering logic to set Tariff_Plan as blank</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Paruchuri, Prashanth</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bpo</w:t>
            </w:r>
          </w:p>
        </w:tc>
      </w:tr>
      <w:tr>
        <w:tc>
          <w:tcPr>
            <w:tcW w:type="dxa" w:w="4320"/>
          </w:tcPr>
          <w:p>
            <w:r>
              <w:rPr>
                <w:b/>
              </w:rPr>
              <w:t>Generated</w:t>
            </w:r>
          </w:p>
        </w:tc>
        <w:tc>
          <w:tcPr>
            <w:tcW w:type="dxa" w:w="4320"/>
          </w:tcPr>
          <w:p>
            <w:r>
              <w:t>2026-04-17 12:38</w:t>
            </w:r>
          </w:p>
        </w:tc>
      </w:tr>
    </w:tbl>
    <w:p>
      <w:pPr>
        <w:pStyle w:val="Heading1"/>
      </w:pPr>
      <w:r>
        <w:t>2. Objective</w:t>
      </w:r>
    </w:p>
    <w:p>
      <w:r>
        <w:t>Validate the [MED, INTG]: New MVNO - Enhance TMO usage metering logic to set Tariff_Plan as blank feature for TMO MVNO provisioning. 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3. Scope &amp; Business Rules</w:t>
      </w:r>
    </w:p>
    <w:p>
      <w:r>
        <w:t>MWTGPROV-4316 - [MED, INTG]: New MVNO - Enhance TMO usage metering logic to set Tariff_Plan as blank</w:t>
        <w:br/>
        <w:t>PRR Files with Tariff ID as blank</w:t>
        <w:br/>
        <w:t>Mediation fix to ensure tariff_plan field is always blank in TMO PRR billing records for all record types (Voice, SMS, Data, MMS). This corrects incorrect TMO data usage rating on the biller side. No changes to VZW</w:t>
        <w:br/>
      </w:r>
    </w:p>
    <w:p>
      <w:pPr>
        <w:pStyle w:val="Heading1"/>
      </w:pPr>
      <w:r>
        <w:t>4. Acceptance Criteria</w:t>
      </w:r>
    </w:p>
    <w:p>
      <w:pPr>
        <w:pStyle w:val="ListNumber"/>
      </w:pPr>
      <w:r>
        <w:t>1. {panel:title=Functional Requirements}</w:t>
        <w:br/>
        <w:br/>
        <w:t>*Mediation*</w:t>
        <w:br/>
        <w:br/>
        <w:t xml:space="preserve"> * TMO data usage rating is accurate on the biller side. </w:t>
        <w:br/>
        <w:br/>
        <w:br/>
        <w:br/>
        <w:t xml:space="preserve"> </w:t>
        <w:br/>
        <w:br/>
        <w:t>{panel}</w:t>
        <w:br/>
        <w:br/>
        <w:t xml:space="preserve"> </w:t>
        <w:br/>
        <w:br/>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104</w:t>
            </w:r>
          </w:p>
        </w:tc>
      </w:tr>
      <w:tr>
        <w:tc>
          <w:tcPr>
            <w:tcW w:type="dxa" w:w="4320"/>
          </w:tcPr>
          <w:p>
            <w:r>
              <w:t>Happy Path Scenarios</w:t>
            </w:r>
          </w:p>
        </w:tc>
        <w:tc>
          <w:tcPr>
            <w:tcW w:type="dxa" w:w="4320"/>
          </w:tcPr>
          <w:p>
            <w:r>
              <w:t>12</w:t>
            </w:r>
          </w:p>
        </w:tc>
      </w:tr>
      <w:tr>
        <w:tc>
          <w:tcPr>
            <w:tcW w:type="dxa" w:w="4320"/>
          </w:tcPr>
          <w:p>
            <w:r>
              <w:t>Negative Scenarios</w:t>
            </w:r>
          </w:p>
        </w:tc>
        <w:tc>
          <w:tcPr>
            <w:tcW w:type="dxa" w:w="4320"/>
          </w:tcPr>
          <w:p>
            <w:r>
              <w:t>11</w:t>
            </w:r>
          </w:p>
        </w:tc>
      </w:tr>
    </w:tbl>
    <w:p/>
    <w:p>
      <w:r>
        <w:rPr>
          <w:b/>
        </w:rPr>
        <w:t xml:space="preserve">Priority Distribution: </w:t>
      </w:r>
      <w:r>
        <w:t xml:space="preserve">P1=6  </w:t>
      </w:r>
      <w:r>
        <w:t xml:space="preserve">P2=11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Voice — On Net, Domestic Roaming, International Roaming</w:t>
            </w:r>
          </w:p>
        </w:tc>
        <w:tc>
          <w:tcPr>
            <w:tcW w:type="dxa" w:w="2880"/>
          </w:tcPr>
          <w:p>
            <w:r>
              <w:t>P1</w:t>
            </w:r>
          </w:p>
        </w:tc>
      </w:tr>
      <w:tr>
        <w:tc>
          <w:tcPr>
            <w:tcW w:type="dxa" w:w="2880"/>
          </w:tcPr>
          <w:p>
            <w:r>
              <w:t>TC02</w:t>
            </w:r>
          </w:p>
        </w:tc>
        <w:tc>
          <w:tcPr>
            <w:tcW w:type="dxa" w:w="2880"/>
          </w:tcPr>
          <w:p>
            <w:r>
              <w:t>Data — On Net, Domestic Roaming, International Roaming, Hotspot (MHS)</w:t>
            </w:r>
          </w:p>
        </w:tc>
        <w:tc>
          <w:tcPr>
            <w:tcW w:type="dxa" w:w="2880"/>
          </w:tcPr>
          <w:p>
            <w:r>
              <w:t>P1</w:t>
            </w:r>
          </w:p>
        </w:tc>
      </w:tr>
      <w:tr>
        <w:tc>
          <w:tcPr>
            <w:tcW w:type="dxa" w:w="2880"/>
          </w:tcPr>
          <w:p>
            <w:r>
              <w:t>TC03</w:t>
            </w:r>
          </w:p>
        </w:tc>
        <w:tc>
          <w:tcPr>
            <w:tcW w:type="dxa" w:w="2880"/>
          </w:tcPr>
          <w:p>
            <w:r>
              <w:t>Validate Domestic, International Roaming</w:t>
            </w:r>
          </w:p>
        </w:tc>
        <w:tc>
          <w:tcPr>
            <w:tcW w:type="dxa" w:w="2880"/>
          </w:tcPr>
          <w:p>
            <w:r>
              <w:t>P1</w:t>
            </w:r>
          </w:p>
        </w:tc>
      </w:tr>
      <w:tr>
        <w:tc>
          <w:tcPr>
            <w:tcW w:type="dxa" w:w="2880"/>
          </w:tcPr>
          <w:p>
            <w:r>
              <w:t>TC04</w:t>
            </w:r>
          </w:p>
        </w:tc>
        <w:tc>
          <w:tcPr>
            <w:tcW w:type="dxa" w:w="2880"/>
          </w:tcPr>
          <w:p>
            <w:r>
              <w:t>Validate should have the capability to meter TMO usage data by setting right Tariff plan id to blank</w:t>
            </w:r>
          </w:p>
        </w:tc>
        <w:tc>
          <w:tcPr>
            <w:tcW w:type="dxa" w:w="2880"/>
          </w:tcPr>
          <w:p>
            <w:r>
              <w:t>P1</w:t>
            </w:r>
          </w:p>
        </w:tc>
      </w:tr>
      <w:tr>
        <w:tc>
          <w:tcPr>
            <w:tcW w:type="dxa" w:w="2880"/>
          </w:tcPr>
          <w:p>
            <w:r>
              <w:t>TC05</w:t>
            </w:r>
          </w:p>
        </w:tc>
        <w:tc>
          <w:tcPr>
            <w:tcW w:type="dxa" w:w="2880"/>
          </w:tcPr>
          <w:p>
            <w:r>
              <w:t>Verify ITMBO is NOT called during Enhance TMO usage metering logic to</w:t>
            </w:r>
          </w:p>
        </w:tc>
        <w:tc>
          <w:tcPr>
            <w:tcW w:type="dxa" w:w="2880"/>
          </w:tcPr>
          <w:p>
            <w:r>
              <w:t>P1</w:t>
            </w:r>
          </w:p>
        </w:tc>
      </w:tr>
      <w:tr>
        <w:tc>
          <w:tcPr>
            <w:tcW w:type="dxa" w:w="2880"/>
          </w:tcPr>
          <w:p>
            <w:r>
              <w:t>TC07</w:t>
            </w:r>
          </w:p>
        </w:tc>
        <w:tc>
          <w:tcPr>
            <w:tcW w:type="dxa" w:w="2880"/>
          </w:tcPr>
          <w:p>
            <w:r>
              <w:t>E2E: Validate complete Enhance TMO usage metering logic to flow from trigger to final verification</w:t>
            </w:r>
          </w:p>
        </w:tc>
        <w:tc>
          <w:tcPr>
            <w:tcW w:type="dxa" w:w="2880"/>
          </w:tcPr>
          <w:p>
            <w:r>
              <w:t>P2</w:t>
            </w:r>
          </w:p>
        </w:tc>
      </w:tr>
      <w:tr>
        <w:tc>
          <w:tcPr>
            <w:tcW w:type="dxa" w:w="2880"/>
          </w:tcPr>
          <w:p>
            <w:r>
              <w:t>TC18</w:t>
            </w:r>
          </w:p>
        </w:tc>
        <w:tc>
          <w:tcPr>
            <w:tcW w:type="dxa" w:w="2880"/>
          </w:tcPr>
          <w:p>
            <w:r>
              <w:t>Validate Enhance TMO usage metering logic to PRR file processing through mediation pipe</w:t>
            </w:r>
          </w:p>
        </w:tc>
        <w:tc>
          <w:tcPr>
            <w:tcW w:type="dxa" w:w="2880"/>
          </w:tcPr>
          <w:p>
            <w:r>
              <w:t>P3</w:t>
            </w:r>
          </w:p>
        </w:tc>
      </w:tr>
      <w:tr>
        <w:tc>
          <w:tcPr>
            <w:tcW w:type="dxa" w:w="2880"/>
          </w:tcPr>
          <w:p>
            <w:r>
              <w:t>TC19</w:t>
            </w:r>
          </w:p>
        </w:tc>
        <w:tc>
          <w:tcPr>
            <w:tcW w:type="dxa" w:w="2880"/>
          </w:tcPr>
          <w:p>
            <w:r>
              <w:t>Validate Enhance TMO usage metering logic to derivation rules applied correctly to PRR</w:t>
            </w:r>
          </w:p>
        </w:tc>
        <w:tc>
          <w:tcPr>
            <w:tcW w:type="dxa" w:w="2880"/>
          </w:tcPr>
          <w:p>
            <w:r>
              <w:t>P3</w:t>
            </w:r>
          </w:p>
        </w:tc>
      </w:tr>
      <w:tr>
        <w:tc>
          <w:tcPr>
            <w:tcW w:type="dxa" w:w="2880"/>
          </w:tcPr>
          <w:p>
            <w:r>
              <w:t>TC20</w:t>
            </w:r>
          </w:p>
        </w:tc>
        <w:tc>
          <w:tcPr>
            <w:tcW w:type="dxa" w:w="2880"/>
          </w:tcPr>
          <w:p>
            <w:r>
              <w:t>Validate Enhance TMO usage metering logic to PRR output file available on SFTP</w:t>
            </w:r>
          </w:p>
        </w:tc>
        <w:tc>
          <w:tcPr>
            <w:tcW w:type="dxa" w:w="2880"/>
          </w:tcPr>
          <w:p>
            <w:r>
              <w:t>P3</w:t>
            </w:r>
          </w:p>
        </w:tc>
      </w:tr>
      <w:tr>
        <w:tc>
          <w:tcPr>
            <w:tcW w:type="dxa" w:w="2880"/>
          </w:tcPr>
          <w:p>
            <w:r>
              <w:t>TC21</w:t>
            </w:r>
          </w:p>
        </w:tc>
        <w:tc>
          <w:tcPr>
            <w:tcW w:type="dxa" w:w="2880"/>
          </w:tcPr>
          <w:p>
            <w:r>
              <w:t>Validate Enhancement — Tariff_plan should be blank for TMO PRR billing files for all record types</w:t>
            </w:r>
          </w:p>
        </w:tc>
        <w:tc>
          <w:tcPr>
            <w:tcW w:type="dxa" w:w="2880"/>
          </w:tcPr>
          <w:p>
            <w:r>
              <w:t>P3</w:t>
            </w:r>
          </w:p>
        </w:tc>
      </w:tr>
      <w:tr>
        <w:tc>
          <w:tcPr>
            <w:tcW w:type="dxa" w:w="2880"/>
          </w:tcPr>
          <w:p>
            <w:r>
              <w:t>TC22</w:t>
            </w:r>
          </w:p>
        </w:tc>
        <w:tc>
          <w:tcPr>
            <w:tcW w:type="dxa" w:w="2880"/>
          </w:tcPr>
          <w:p>
            <w:r>
              <w:t>Verify APOLLO_NE is NOT called during Enhance TMO usage metering logic to</w:t>
            </w:r>
          </w:p>
        </w:tc>
        <w:tc>
          <w:tcPr>
            <w:tcW w:type="dxa" w:w="2880"/>
          </w:tcPr>
          <w:p>
            <w:r>
              <w:t>P3</w:t>
            </w:r>
          </w:p>
        </w:tc>
      </w:tr>
      <w:tr>
        <w:tc>
          <w:tcPr>
            <w:tcW w:type="dxa" w:w="2880"/>
          </w:tcPr>
          <w:p>
            <w:r>
              <w:t>TC23</w:t>
            </w:r>
          </w:p>
        </w:tc>
        <w:tc>
          <w:tcPr>
            <w:tcW w:type="dxa" w:w="2880"/>
          </w:tcPr>
          <w:p>
            <w:r>
              <w:t>Verify Syniverse is NOT called during Enhance TMO usage metering logic to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Enhance TMO usage metering logic to handles upstream timeout gracefully</w:t>
            </w:r>
          </w:p>
        </w:tc>
        <w:tc>
          <w:tcPr>
            <w:tcW w:type="dxa" w:w="2880"/>
          </w:tcPr>
          <w:p>
            <w:r>
              <w:t>P1</w:t>
            </w:r>
          </w:p>
        </w:tc>
      </w:tr>
      <w:tr>
        <w:tc>
          <w:tcPr>
            <w:tcW w:type="dxa" w:w="2880"/>
          </w:tcPr>
          <w:p>
            <w:r>
              <w:t>TC08</w:t>
            </w:r>
          </w:p>
        </w:tc>
        <w:tc>
          <w:tcPr>
            <w:tcW w:type="dxa" w:w="2880"/>
          </w:tcPr>
          <w:p>
            <w:r>
              <w:t>Negative: Invalid malformed PRR records — graceful handling</w:t>
            </w:r>
          </w:p>
        </w:tc>
        <w:tc>
          <w:tcPr>
            <w:tcW w:type="dxa" w:w="2880"/>
          </w:tcPr>
          <w:p>
            <w:r>
              <w:t>P2</w:t>
            </w:r>
          </w:p>
        </w:tc>
      </w:tr>
      <w:tr>
        <w:tc>
          <w:tcPr>
            <w:tcW w:type="dxa" w:w="2880"/>
          </w:tcPr>
          <w:p>
            <w:r>
              <w:t>TC09</w:t>
            </w:r>
          </w:p>
        </w:tc>
        <w:tc>
          <w:tcPr>
            <w:tcW w:type="dxa" w:w="2880"/>
          </w:tcPr>
          <w:p>
            <w:r>
              <w:t>Negative: Unrecognized country codes — no incorrect mapping</w:t>
            </w:r>
          </w:p>
        </w:tc>
        <w:tc>
          <w:tcPr>
            <w:tcW w:type="dxa" w:w="2880"/>
          </w:tcPr>
          <w:p>
            <w:r>
              <w:t>P2</w:t>
            </w:r>
          </w:p>
        </w:tc>
      </w:tr>
      <w:tr>
        <w:tc>
          <w:tcPr>
            <w:tcW w:type="dxa" w:w="2880"/>
          </w:tcPr>
          <w:p>
            <w:r>
              <w:t>TC10</w:t>
            </w:r>
          </w:p>
        </w:tc>
        <w:tc>
          <w:tcPr>
            <w:tcW w:type="dxa" w:w="2880"/>
          </w:tcPr>
          <w:p>
            <w:r>
              <w:t>Negative: Empty input data — no crash</w:t>
            </w:r>
          </w:p>
        </w:tc>
        <w:tc>
          <w:tcPr>
            <w:tcW w:type="dxa" w:w="2880"/>
          </w:tcPr>
          <w:p>
            <w:r>
              <w:t>P2</w:t>
            </w:r>
          </w:p>
        </w:tc>
      </w:tr>
      <w:tr>
        <w:tc>
          <w:tcPr>
            <w:tcW w:type="dxa" w:w="2880"/>
          </w:tcPr>
          <w:p>
            <w:r>
              <w:t>TC11</w:t>
            </w:r>
          </w:p>
        </w:tc>
        <w:tc>
          <w:tcPr>
            <w:tcW w:type="dxa" w:w="2880"/>
          </w:tcPr>
          <w:p>
            <w:r>
              <w:t>Validate Enhance TMO usage metering logic to handles invalid malformed PRR records grac</w:t>
            </w:r>
          </w:p>
        </w:tc>
        <w:tc>
          <w:tcPr>
            <w:tcW w:type="dxa" w:w="2880"/>
          </w:tcPr>
          <w:p>
            <w:r>
              <w:t>P2</w:t>
            </w:r>
          </w:p>
        </w:tc>
      </w:tr>
      <w:tr>
        <w:tc>
          <w:tcPr>
            <w:tcW w:type="dxa" w:w="2880"/>
          </w:tcPr>
          <w:p>
            <w:r>
              <w:t>TC12</w:t>
            </w:r>
          </w:p>
        </w:tc>
        <w:tc>
          <w:tcPr>
            <w:tcW w:type="dxa" w:w="2880"/>
          </w:tcPr>
          <w:p>
            <w:r>
              <w:t>Validate Enhance TMO usage metering logic to handles unrecognized codes in PRR input</w:t>
            </w:r>
          </w:p>
        </w:tc>
        <w:tc>
          <w:tcPr>
            <w:tcW w:type="dxa" w:w="2880"/>
          </w:tcPr>
          <w:p>
            <w:r>
              <w:t>P2</w:t>
            </w:r>
          </w:p>
        </w:tc>
      </w:tr>
      <w:tr>
        <w:tc>
          <w:tcPr>
            <w:tcW w:type="dxa" w:w="2880"/>
          </w:tcPr>
          <w:p>
            <w:r>
              <w:t>TC13</w:t>
            </w:r>
          </w:p>
        </w:tc>
        <w:tc>
          <w:tcPr>
            <w:tcW w:type="dxa" w:w="2880"/>
          </w:tcPr>
          <w:p>
            <w:r>
              <w:t>Negative: Validate Enhance TMO usage metering logic to rejected for Hotlined MDN</w:t>
            </w:r>
          </w:p>
        </w:tc>
        <w:tc>
          <w:tcPr>
            <w:tcW w:type="dxa" w:w="2880"/>
          </w:tcPr>
          <w:p>
            <w:r>
              <w:t>P2</w:t>
            </w:r>
          </w:p>
        </w:tc>
      </w:tr>
      <w:tr>
        <w:tc>
          <w:tcPr>
            <w:tcW w:type="dxa" w:w="2880"/>
          </w:tcPr>
          <w:p>
            <w:r>
              <w:t>TC14</w:t>
            </w:r>
          </w:p>
        </w:tc>
        <w:tc>
          <w:tcPr>
            <w:tcW w:type="dxa" w:w="2880"/>
          </w:tcPr>
          <w:p>
            <w:r>
              <w:t>Negative: Validate Enhance TMO usage metering logic to rejected for Deactivated MDN</w:t>
            </w:r>
          </w:p>
        </w:tc>
        <w:tc>
          <w:tcPr>
            <w:tcW w:type="dxa" w:w="2880"/>
          </w:tcPr>
          <w:p>
            <w:r>
              <w:t>P2</w:t>
            </w:r>
          </w:p>
        </w:tc>
      </w:tr>
      <w:tr>
        <w:tc>
          <w:tcPr>
            <w:tcW w:type="dxa" w:w="2880"/>
          </w:tcPr>
          <w:p>
            <w:r>
              <w:t>TC15</w:t>
            </w:r>
          </w:p>
        </w:tc>
        <w:tc>
          <w:tcPr>
            <w:tcW w:type="dxa" w:w="2880"/>
          </w:tcPr>
          <w:p>
            <w:r>
              <w:t>Negative: Validate Enhance TMO usage metering logic to rejected with invalid LineId</w:t>
            </w:r>
          </w:p>
        </w:tc>
        <w:tc>
          <w:tcPr>
            <w:tcW w:type="dxa" w:w="2880"/>
          </w:tcPr>
          <w:p>
            <w:r>
              <w:t>P2</w:t>
            </w:r>
          </w:p>
        </w:tc>
      </w:tr>
      <w:tr>
        <w:tc>
          <w:tcPr>
            <w:tcW w:type="dxa" w:w="2880"/>
          </w:tcPr>
          <w:p>
            <w:r>
              <w:t>TC16</w:t>
            </w:r>
          </w:p>
        </w:tc>
        <w:tc>
          <w:tcPr>
            <w:tcW w:type="dxa" w:w="2880"/>
          </w:tcPr>
          <w:p>
            <w:r>
              <w:t>Negative: Validate Enhance TMO usage metering logic to rejected with invalid AccountId</w:t>
            </w:r>
          </w:p>
        </w:tc>
        <w:tc>
          <w:tcPr>
            <w:tcW w:type="dxa" w:w="2880"/>
          </w:tcPr>
          <w:p>
            <w:r>
              <w:t>P2</w:t>
            </w:r>
          </w:p>
        </w:tc>
      </w:tr>
      <w:tr>
        <w:tc>
          <w:tcPr>
            <w:tcW w:type="dxa" w:w="2880"/>
          </w:tcPr>
          <w:p>
            <w:r>
              <w:t>TC17</w:t>
            </w:r>
          </w:p>
        </w:tc>
        <w:tc>
          <w:tcPr>
            <w:tcW w:type="dxa" w:w="2880"/>
          </w:tcPr>
          <w:p>
            <w:r>
              <w:t>Negative: Validate Enhance TMO usage metering logic to rejected with invalid MDN format</w:t>
            </w:r>
          </w:p>
        </w:tc>
        <w:tc>
          <w:tcPr>
            <w:tcW w:type="dxa" w:w="2880"/>
          </w:tcPr>
          <w:p>
            <w:r>
              <w:t>P2</w:t>
            </w:r>
          </w:p>
        </w:tc>
      </w:tr>
    </w:tbl>
    <w:p>
      <w:pPr>
        <w:pStyle w:val="Heading1"/>
      </w:pPr>
      <w:r>
        <w:t>7. Data Sources</w:t>
      </w:r>
    </w:p>
    <w:p>
      <w:pPr>
        <w:pStyle w:val="ListBullet"/>
      </w:pPr>
      <w:r>
        <w:t>Jira: MWTGPROV-4316 (Description, AC, Labels, Links)</w:t>
      </w:r>
    </w:p>
    <w:p>
      <w:pPr>
        <w:pStyle w:val="ListBullet"/>
      </w:pPr>
      <w:r>
        <w:t>Jira Comments: 1 comments scanned</w:t>
      </w:r>
    </w:p>
    <w:p>
      <w:pPr>
        <w:pStyle w:val="ListBullet"/>
      </w:pPr>
      <w:r>
        <w:t>Jira Subtasks: 1 subtasks scanned</w:t>
      </w:r>
    </w:p>
    <w:p>
      <w:pPr>
        <w:pStyle w:val="ListBullet"/>
      </w:pPr>
      <w:r>
        <w:t>Chalk: MWTGPROV-4316 section (3 scenarios)</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