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22:52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P3=27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For Phones, Tablets, Wearables NSL to NE to TMO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validate-device only api flow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Valid existing IMEI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Activation Integrated flows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Activate Subscriber - phone and tablet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Add Wearable - shared number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Network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Download order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confirm order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query esim status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SIM Transfer Status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Fetch Line Details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Get Device Details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Standalone api flows: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Phone, Tablet, Wearable, Network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Errors returned on validate-device from ITMBO during the act for Retrieve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Errors handling in activation is out of scope for PI-47 for Retrieve devi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