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12:55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NBOP to hide the page (Port-in status) for TMO ... Precondition=NBOP → Mobile Service Management → Validate Por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NBOP to hide the page (Port-in status) for TMO 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Initiate a TMO PortIn activation that doesn't succeed (bad O for NBOP to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 xml:space="preserve">Verify Port Status (Syniverse) is removed from History Details scre for NBOP to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 xml:space="preserve">Verify All other information remains visible for TMO subscribers on for NBOP to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There are no changes for VZW subscribers. for NBOP to hide the page (Port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NBOP to hide the page (Port-in status) for TMO ... Precondition=NBOP → Mobile Service Management → Validate Por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NBOP to hide the page (Port-in status) for TMO ... Channel=NBOP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 xml:space="preserve">Verify Initiate a VZW PortIn activation that doesn't succeed (bad O for NBOP to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