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16:05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NBOP_Initiate a TMO PortIn activation that doesn't succeed (bad 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NBOP_Port Status (Syniverse) is removed from History Details scre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NBOP_All other information remains visible for TMO subscribers 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NBOP_There are no changes for VZW subscribers.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NBOP_Initiate a VZW PortIn activation that doesn't succeed (bad 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