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MWTGPROV-4015</w:t>
            </w:r>
          </w:p>
        </w:tc>
      </w:tr>
      <w:tr>
        <w:tc>
          <w:tcPr>
            <w:tcW w:type="dxa" w:w="4320"/>
          </w:tcPr>
          <w:p>
            <w:r>
              <w:rPr>
                <w:b/>
              </w:rPr>
              <w:t>Title</w:t>
            </w:r>
          </w:p>
        </w:tc>
        <w:tc>
          <w:tcPr>
            <w:tcW w:type="dxa" w:w="4320"/>
          </w:tcPr>
          <w:p>
            <w:r>
              <w:t>[INTG]: New MVNO - Update Call-treatment</w:t>
            </w:r>
          </w:p>
        </w:tc>
      </w:tr>
      <w:tr>
        <w:tc>
          <w:tcPr>
            <w:tcW w:type="dxa" w:w="4320"/>
          </w:tcPr>
          <w:p>
            <w:r>
              <w:rPr>
                <w:b/>
              </w:rPr>
              <w:t>PI</w:t>
            </w:r>
          </w:p>
        </w:tc>
        <w:tc>
          <w:tcPr>
            <w:tcW w:type="dxa" w:w="4320"/>
          </w:tcPr>
          <w:p>
            <w:r>
              <w:t>PI-54</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Paruchuri, Prashanth</w:t>
            </w:r>
          </w:p>
        </w:tc>
      </w:tr>
      <w:tr>
        <w:tc>
          <w:tcPr>
            <w:tcW w:type="dxa" w:w="4320"/>
          </w:tcPr>
          <w:p>
            <w:r>
              <w:rPr>
                <w:b/>
              </w:rPr>
              <w:t>Channel</w:t>
            </w:r>
          </w:p>
        </w:tc>
        <w:tc>
          <w:tcPr>
            <w:tcW w:type="dxa" w:w="4320"/>
          </w:tcPr>
          <w:p>
            <w:r>
              <w:t>ITMBO</w:t>
            </w:r>
          </w:p>
        </w:tc>
      </w:tr>
      <w:tr>
        <w:tc>
          <w:tcPr>
            <w:tcW w:type="dxa" w:w="4320"/>
          </w:tcPr>
          <w:p>
            <w:r>
              <w:rPr>
                <w:b/>
              </w:rPr>
              <w:t>Labels</w:t>
            </w:r>
          </w:p>
        </w:tc>
        <w:tc>
          <w:tcPr>
            <w:tcW w:type="dxa" w:w="4320"/>
          </w:tcPr>
          <w:p>
            <w:r>
              <w:t>CHPROJECT-18431, PI-54, TMO_MVP, bpo</w:t>
            </w:r>
          </w:p>
        </w:tc>
      </w:tr>
      <w:tr>
        <w:tc>
          <w:tcPr>
            <w:tcW w:type="dxa" w:w="4320"/>
          </w:tcPr>
          <w:p>
            <w:r>
              <w:rPr>
                <w:b/>
              </w:rPr>
              <w:t>Generated</w:t>
            </w:r>
          </w:p>
        </w:tc>
        <w:tc>
          <w:tcPr>
            <w:tcW w:type="dxa" w:w="4320"/>
          </w:tcPr>
          <w:p>
            <w:r>
              <w:t>2026-05-20 14:33</w:t>
            </w:r>
          </w:p>
        </w:tc>
      </w:tr>
    </w:tbl>
    <w:p>
      <w:pPr>
        <w:pStyle w:val="Heading1"/>
      </w:pPr>
      <w:r>
        <w:t>2. Objective</w:t>
      </w:r>
    </w:p>
    <w:p>
      <w:r>
        <w:t>Validate the [INTG]: New MVNO - Update Call-treatment feature for TMO MVNO provisioning. [INTG]: New MVNO - Update Call-treatment</w:t>
        <w:br/>
        <w:t>Call treatment is a feature that describes how we can block scam calls.   There is a significant difference in the implementation between Verizon and TMO.   In Verizon, the system uses an external system known as TNS (Transaction Network Services) to control the blocking of scam calls.   In TMO, it is a feature that gets attached to the subscriber's line.   In this case the feature is the NC_ScamBlock SLO.   For the Update Call Treatment feature if the ac</w:t>
      </w:r>
    </w:p>
    <w:p>
      <w:pPr>
        <w:pStyle w:val="Heading1"/>
      </w:pPr>
      <w:r>
        <w:t>3. Scope &amp; Business Rules</w:t>
      </w:r>
    </w:p>
    <w:p>
      <w:r>
        <w:t>[INTG]: New MVNO - Update Call-treatment</w:t>
        <w:br/>
        <w:t>Call treatment is a feature that describes how we can block scam calls.   There is a significant difference in the implementation between Verizon and TMO.   In Verizon, the system uses an external system known as TNS (Transaction Network Services) to control the blocking of scam calls.   In TMO, it is a feature that gets attached to the subscriber's line.   In this case the feature is the NC_ScamBlock SLO.   For the Update Call Treatment feature if the action is set to "block", then that SLO is added.   If the action is set to "none", then that SLO is removed.  NOTE: voicemail is not a supported action for TMO.</w:t>
        <w:br/>
      </w:r>
    </w:p>
    <w:p>
      <w:pPr>
        <w:pStyle w:val="Heading1"/>
      </w:pPr>
      <w:r>
        <w:t>4. Acceptance Criteria</w:t>
      </w:r>
    </w:p>
    <w:p>
      <w:pPr>
        <w:pStyle w:val="ListNumber"/>
      </w:pPr>
      <w:r>
        <w:t>1. Not required. Discus and cancel this.</w:t>
        <w:br/>
        <w:br/>
        <w:br/>
        <w:br/>
        <w:t xml:space="preserve"> </w:t>
        <w:br/>
        <w:br/>
        <w:t>{panel:title=Non Functional Requirements}</w:t>
        <w:br/>
        <w:br/>
        <w:t xml:space="preserve"> * Test strategy document is available.</w:t>
        <w:br/>
        <w:br/>
        <w:t xml:space="preserve"> * KPIs and SLAs should be BAU.</w:t>
        <w:br/>
        <w:br/>
        <w:t xml:space="preserve"> * Updated HLD.{panel}</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17</w:t>
            </w:r>
          </w:p>
        </w:tc>
      </w:tr>
      <w:tr>
        <w:tc>
          <w:tcPr>
            <w:tcW w:type="dxa" w:w="4320"/>
          </w:tcPr>
          <w:p>
            <w:r>
              <w:t>Total Test Steps</w:t>
            </w:r>
          </w:p>
        </w:tc>
        <w:tc>
          <w:tcPr>
            <w:tcW w:type="dxa" w:w="4320"/>
          </w:tcPr>
          <w:p>
            <w:r>
              <w:t>67</w:t>
            </w:r>
          </w:p>
        </w:tc>
      </w:tr>
      <w:tr>
        <w:tc>
          <w:tcPr>
            <w:tcW w:type="dxa" w:w="4320"/>
          </w:tcPr>
          <w:p>
            <w:r>
              <w:t>Happy Path Scenarios</w:t>
            </w:r>
          </w:p>
        </w:tc>
        <w:tc>
          <w:tcPr>
            <w:tcW w:type="dxa" w:w="4320"/>
          </w:tcPr>
          <w:p>
            <w:r>
              <w:t>3</w:t>
            </w:r>
          </w:p>
        </w:tc>
      </w:tr>
      <w:tr>
        <w:tc>
          <w:tcPr>
            <w:tcW w:type="dxa" w:w="4320"/>
          </w:tcPr>
          <w:p>
            <w:r>
              <w:t>Negative Scenarios</w:t>
            </w:r>
          </w:p>
        </w:tc>
        <w:tc>
          <w:tcPr>
            <w:tcW w:type="dxa" w:w="4320"/>
          </w:tcPr>
          <w:p>
            <w:r>
              <w:t>14</w:t>
            </w:r>
          </w:p>
        </w:tc>
      </w:tr>
    </w:tbl>
    <w:p/>
    <w:p>
      <w:r>
        <w:rPr>
          <w:b/>
        </w:rPr>
        <w:t xml:space="preserve">Priority Distribution: </w:t>
      </w:r>
      <w:r>
        <w:t xml:space="preserve">P3=17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Criteria:_high,_medium,_low</w:t>
            </w:r>
          </w:p>
        </w:tc>
        <w:tc>
          <w:tcPr>
            <w:tcW w:type="dxa" w:w="2880"/>
          </w:tcPr>
          <w:p>
            <w:r>
              <w:t>P3</w:t>
            </w:r>
          </w:p>
        </w:tc>
      </w:tr>
      <w:tr>
        <w:tc>
          <w:tcPr>
            <w:tcW w:type="dxa" w:w="2880"/>
          </w:tcPr>
          <w:p>
            <w:r>
              <w:t>TC02</w:t>
            </w:r>
          </w:p>
        </w:tc>
        <w:tc>
          <w:tcPr>
            <w:tcW w:type="dxa" w:w="2880"/>
          </w:tcPr>
          <w:p>
            <w:r>
              <w:t>that_high,_medium,_or_low_is_sent_as_the_"criteria"_field</w:t>
            </w:r>
          </w:p>
        </w:tc>
        <w:tc>
          <w:tcPr>
            <w:tcW w:type="dxa" w:w="2880"/>
          </w:tcPr>
          <w:p>
            <w:r>
              <w:t>P3</w:t>
            </w:r>
          </w:p>
        </w:tc>
      </w:tr>
      <w:tr>
        <w:tc>
          <w:tcPr>
            <w:tcW w:type="dxa" w:w="2880"/>
          </w:tcPr>
          <w:p>
            <w:r>
              <w:t>TC03</w:t>
            </w:r>
          </w:p>
        </w:tc>
        <w:tc>
          <w:tcPr>
            <w:tcW w:type="dxa" w:w="2880"/>
          </w:tcPr>
          <w:p>
            <w:r>
              <w:t>that_high,_medium,_or_low_is_sent_as_the_"criteria"_field</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the_following_error_conditions</w:t>
            </w:r>
          </w:p>
        </w:tc>
        <w:tc>
          <w:tcPr>
            <w:tcW w:type="dxa" w:w="2880"/>
          </w:tcPr>
          <w:p>
            <w:r>
              <w:t>P3</w:t>
            </w:r>
          </w:p>
        </w:tc>
      </w:tr>
      <w:tr>
        <w:tc>
          <w:tcPr>
            <w:tcW w:type="dxa" w:w="2880"/>
          </w:tcPr>
          <w:p>
            <w:r>
              <w:t>TC05</w:t>
            </w:r>
          </w:p>
        </w:tc>
        <w:tc>
          <w:tcPr>
            <w:tcW w:type="dxa" w:w="2880"/>
          </w:tcPr>
          <w:p>
            <w:r>
              <w:t>ERR13-_cdtn:_must_be_at_least_11_characters_long</w:t>
            </w:r>
          </w:p>
        </w:tc>
        <w:tc>
          <w:tcPr>
            <w:tcW w:type="dxa" w:w="2880"/>
          </w:tcPr>
          <w:p>
            <w:r>
              <w:t>P3</w:t>
            </w:r>
          </w:p>
        </w:tc>
      </w:tr>
      <w:tr>
        <w:tc>
          <w:tcPr>
            <w:tcW w:type="dxa" w:w="2880"/>
          </w:tcPr>
          <w:p>
            <w:r>
              <w:t>TC06</w:t>
            </w:r>
          </w:p>
        </w:tc>
        <w:tc>
          <w:tcPr>
            <w:tcW w:type="dxa" w:w="2880"/>
          </w:tcPr>
          <w:p>
            <w:r>
              <w:t>ERR14-_cdtn:_may_only_be_11_characters_long</w:t>
            </w:r>
          </w:p>
        </w:tc>
        <w:tc>
          <w:tcPr>
            <w:tcW w:type="dxa" w:w="2880"/>
          </w:tcPr>
          <w:p>
            <w:r>
              <w:t>P3</w:t>
            </w:r>
          </w:p>
        </w:tc>
      </w:tr>
      <w:tr>
        <w:tc>
          <w:tcPr>
            <w:tcW w:type="dxa" w:w="2880"/>
          </w:tcPr>
          <w:p>
            <w:r>
              <w:t>TC07</w:t>
            </w:r>
          </w:p>
        </w:tc>
        <w:tc>
          <w:tcPr>
            <w:tcW w:type="dxa" w:w="2880"/>
          </w:tcPr>
          <w:p>
            <w:r>
              <w:t>ERR16-_cdtn:_does_not_match</w:t>
            </w:r>
          </w:p>
        </w:tc>
        <w:tc>
          <w:tcPr>
            <w:tcW w:type="dxa" w:w="2880"/>
          </w:tcPr>
          <w:p>
            <w:r>
              <w:t>P3</w:t>
            </w:r>
          </w:p>
        </w:tc>
      </w:tr>
      <w:tr>
        <w:tc>
          <w:tcPr>
            <w:tcW w:type="dxa" w:w="2880"/>
          </w:tcPr>
          <w:p>
            <w:r>
              <w:t>TC08</w:t>
            </w:r>
          </w:p>
        </w:tc>
        <w:tc>
          <w:tcPr>
            <w:tcW w:type="dxa" w:w="2880"/>
          </w:tcPr>
          <w:p>
            <w:r>
              <w:t>ERR13-_data.transactionType:_must_be_at_least_2_characters_long</w:t>
            </w:r>
          </w:p>
        </w:tc>
        <w:tc>
          <w:tcPr>
            <w:tcW w:type="dxa" w:w="2880"/>
          </w:tcPr>
          <w:p>
            <w:r>
              <w:t>P3</w:t>
            </w:r>
          </w:p>
        </w:tc>
      </w:tr>
      <w:tr>
        <w:tc>
          <w:tcPr>
            <w:tcW w:type="dxa" w:w="2880"/>
          </w:tcPr>
          <w:p>
            <w:r>
              <w:t>TC09</w:t>
            </w:r>
          </w:p>
        </w:tc>
        <w:tc>
          <w:tcPr>
            <w:tcW w:type="dxa" w:w="2880"/>
          </w:tcPr>
          <w:p>
            <w:r>
              <w:t>ERR14-_data.transactionType:_may_only_be_2_characters_long</w:t>
            </w:r>
          </w:p>
        </w:tc>
        <w:tc>
          <w:tcPr>
            <w:tcW w:type="dxa" w:w="2880"/>
          </w:tcPr>
          <w:p>
            <w:r>
              <w:t>P3</w:t>
            </w:r>
          </w:p>
        </w:tc>
      </w:tr>
      <w:tr>
        <w:tc>
          <w:tcPr>
            <w:tcW w:type="dxa" w:w="2880"/>
          </w:tcPr>
          <w:p>
            <w:r>
              <w:t>TC10</w:t>
            </w:r>
          </w:p>
        </w:tc>
        <w:tc>
          <w:tcPr>
            <w:tcW w:type="dxa" w:w="2880"/>
          </w:tcPr>
          <w:p>
            <w:r>
              <w:t>ERR17-data.transactionType:_does_not_have_a_value_in_the</w:t>
            </w:r>
          </w:p>
        </w:tc>
        <w:tc>
          <w:tcPr>
            <w:tcW w:type="dxa" w:w="2880"/>
          </w:tcPr>
          <w:p>
            <w:r>
              <w:t>P3</w:t>
            </w:r>
          </w:p>
        </w:tc>
      </w:tr>
      <w:tr>
        <w:tc>
          <w:tcPr>
            <w:tcW w:type="dxa" w:w="2880"/>
          </w:tcPr>
          <w:p>
            <w:r>
              <w:t>TC11</w:t>
            </w:r>
          </w:p>
        </w:tc>
        <w:tc>
          <w:tcPr>
            <w:tcW w:type="dxa" w:w="2880"/>
          </w:tcPr>
          <w:p>
            <w:r>
              <w:t>ERR17-_data.subOrder[0].callTrtmnt[0].action:_does_not_have_a</w:t>
            </w:r>
          </w:p>
        </w:tc>
        <w:tc>
          <w:tcPr>
            <w:tcW w:type="dxa" w:w="2880"/>
          </w:tcPr>
          <w:p>
            <w:r>
              <w:t>P3</w:t>
            </w:r>
          </w:p>
        </w:tc>
      </w:tr>
      <w:tr>
        <w:tc>
          <w:tcPr>
            <w:tcW w:type="dxa" w:w="2880"/>
          </w:tcPr>
          <w:p>
            <w:r>
              <w:t>TC12</w:t>
            </w:r>
          </w:p>
        </w:tc>
        <w:tc>
          <w:tcPr>
            <w:tcW w:type="dxa" w:w="2880"/>
          </w:tcPr>
          <w:p>
            <w:r>
              <w:t>ERR13-_data.subOrder[0].callTrtmnt[0].action:_must_be_at_least</w:t>
            </w:r>
          </w:p>
        </w:tc>
        <w:tc>
          <w:tcPr>
            <w:tcW w:type="dxa" w:w="2880"/>
          </w:tcPr>
          <w:p>
            <w:r>
              <w:t>P3</w:t>
            </w:r>
          </w:p>
        </w:tc>
      </w:tr>
      <w:tr>
        <w:tc>
          <w:tcPr>
            <w:tcW w:type="dxa" w:w="2880"/>
          </w:tcPr>
          <w:p>
            <w:r>
              <w:t>TC13</w:t>
            </w:r>
          </w:p>
        </w:tc>
        <w:tc>
          <w:tcPr>
            <w:tcW w:type="dxa" w:w="2880"/>
          </w:tcPr>
          <w:p>
            <w:r>
              <w:t>ERR14_-_data.subOrder[0].callTrtmnt[0].action:_may_only_be_10</w:t>
            </w:r>
          </w:p>
        </w:tc>
        <w:tc>
          <w:tcPr>
            <w:tcW w:type="dxa" w:w="2880"/>
          </w:tcPr>
          <w:p>
            <w:r>
              <w:t>P3</w:t>
            </w:r>
          </w:p>
        </w:tc>
      </w:tr>
      <w:tr>
        <w:tc>
          <w:tcPr>
            <w:tcW w:type="dxa" w:w="2880"/>
          </w:tcPr>
          <w:p>
            <w:r>
              <w:t>TC14</w:t>
            </w:r>
          </w:p>
        </w:tc>
        <w:tc>
          <w:tcPr>
            <w:tcW w:type="dxa" w:w="2880"/>
          </w:tcPr>
          <w:p>
            <w:r>
              <w:t>ERR17_-_data.subOrder[0].callTrtmnt[0].criteria:_does_not_have</w:t>
            </w:r>
          </w:p>
        </w:tc>
        <w:tc>
          <w:tcPr>
            <w:tcW w:type="dxa" w:w="2880"/>
          </w:tcPr>
          <w:p>
            <w:r>
              <w:t>P3</w:t>
            </w:r>
          </w:p>
        </w:tc>
      </w:tr>
      <w:tr>
        <w:tc>
          <w:tcPr>
            <w:tcW w:type="dxa" w:w="2880"/>
          </w:tcPr>
          <w:p>
            <w:r>
              <w:t>TC15</w:t>
            </w:r>
          </w:p>
        </w:tc>
        <w:tc>
          <w:tcPr>
            <w:tcW w:type="dxa" w:w="2880"/>
          </w:tcPr>
          <w:p>
            <w:r>
              <w:t>ERR13_-_data.subOrder[0].callTrtmnt[0].criteria:_must_be_at</w:t>
            </w:r>
          </w:p>
        </w:tc>
        <w:tc>
          <w:tcPr>
            <w:tcW w:type="dxa" w:w="2880"/>
          </w:tcPr>
          <w:p>
            <w:r>
              <w:t>P3</w:t>
            </w:r>
          </w:p>
        </w:tc>
      </w:tr>
      <w:tr>
        <w:tc>
          <w:tcPr>
            <w:tcW w:type="dxa" w:w="2880"/>
          </w:tcPr>
          <w:p>
            <w:r>
              <w:t>TC16</w:t>
            </w:r>
          </w:p>
        </w:tc>
        <w:tc>
          <w:tcPr>
            <w:tcW w:type="dxa" w:w="2880"/>
          </w:tcPr>
          <w:p>
            <w:r>
              <w:t>ERR14-_data.subOrder[0].callTrtmnt[0].criteria:_may_only_be_10</w:t>
            </w:r>
          </w:p>
        </w:tc>
        <w:tc>
          <w:tcPr>
            <w:tcW w:type="dxa" w:w="2880"/>
          </w:tcPr>
          <w:p>
            <w:r>
              <w:t>P3</w:t>
            </w:r>
          </w:p>
        </w:tc>
      </w:tr>
      <w:tr>
        <w:tc>
          <w:tcPr>
            <w:tcW w:type="dxa" w:w="2880"/>
          </w:tcPr>
          <w:p>
            <w:r>
              <w:t>TC17</w:t>
            </w:r>
          </w:p>
        </w:tc>
        <w:tc>
          <w:tcPr>
            <w:tcW w:type="dxa" w:w="2880"/>
          </w:tcPr>
          <w:p>
            <w:r>
              <w:t>Update_Call-treatment_Mandatory attribute check</w:t>
            </w:r>
          </w:p>
        </w:tc>
        <w:tc>
          <w:tcPr>
            <w:tcW w:type="dxa" w:w="2880"/>
          </w:tcPr>
          <w:p>
            <w:r>
              <w:t>P3</w:t>
            </w:r>
          </w:p>
        </w:tc>
      </w:tr>
    </w:tbl>
    <w:p>
      <w:pPr>
        <w:pStyle w:val="Heading1"/>
      </w:pPr>
      <w:r>
        <w:t>7. Data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