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21:39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CR is to address - MWTGTEST-11402</w:t>
        <w:br/>
        <w:br/>
        <w:br/>
        <w:br/>
        <w:t xml:space="preserve">NBOP Guarente'd delivery flow not working. When a MDN is de-active in TMO, running a Deactivate API, shows error - "Deactivation got failed with invalid MSISDN". But verifying the MDN after 1 hour, it still shows MDN as active.  </w:t>
        <w:br/>
        <w:br/>
        <w:br/>
        <w:br/>
        <w:t>The feature is to address only the defect mentioned above.</w:t>
        <w:br/>
        <w:br/>
        <w:br/>
        <w:br/>
        <w:t>*Acceptance Criteria:*</w:t>
        <w:br/>
        <w:br/>
        <w:t xml:space="preserve"> *  MDN should be Deactivated in NBOP with guaranteed delivery flow for the above scenario.{*}{*}</w:t>
        <w:br/>
        <w:br/>
        <w:br/>
        <w:br/>
        <w:t>{panel:title=Functional Requirements}</w:t>
        <w:br/>
        <w:br/>
        <w:t xml:space="preserve"> * The TMO flows has a functional parity with the VZW flow regarding handling downstream synchronization errors.</w:t>
        <w:br/>
        <w:br/>
        <w:t xml:space="preserve"> * The front-end system should receive a response indicating that any flow has been processed or queued for guaranteed completion or a default error.{panel}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 - [NSLNM, INTG]: New MVNO - Guarente'd Deliv...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CR - [NSLNM, INTG]: New MVNO - Guarente'd Deliv...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CR - [NSLNM, INTG]: New MVNO - Guarente'd Deliv...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CR - [NSLNM, INTG]: New MVNO - Guarente'd Deliv...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Deactivate_a_TMO_line,_manually_move_the_line_to_active_in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CR - [NSLNM, INTG]: New MVNO - Guarente'd Deliv... rejected for Deactivated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This_CR_is_to_address_-_MWTGTEST-11402_NBOP_Guarente'd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NSL_has_ensure_that_if_it_receives_and_error_response_from_TMO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NBOP_Guarente'd_delivery_flow_not_working._When_a_MDN_is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