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MWTGPROV-4282</w:t>
            </w:r>
          </w:p>
        </w:tc>
      </w:tr>
      <w:tr>
        <w:tc>
          <w:tcPr>
            <w:tcW w:type="dxa" w:w="4320"/>
          </w:tcPr>
          <w:p>
            <w:r>
              <w:rPr>
                <w:b/>
              </w:rPr>
              <w:t>Title</w:t>
            </w:r>
          </w:p>
        </w:tc>
        <w:tc>
          <w:tcPr>
            <w:tcW w:type="dxa" w:w="4320"/>
          </w:tcPr>
          <w:p>
            <w:r>
              <w:t>[NSLNM, INTG] - New MVNO - For the TMO eSIM Activation, perform EID Retrieval via MIS Device Check call</w:t>
            </w:r>
          </w:p>
        </w:tc>
      </w:tr>
      <w:tr>
        <w:tc>
          <w:tcPr>
            <w:tcW w:type="dxa" w:w="4320"/>
          </w:tcPr>
          <w:p>
            <w:r>
              <w:rPr>
                <w:b/>
              </w:rPr>
              <w:t>PI</w:t>
            </w:r>
          </w:p>
        </w:tc>
        <w:tc>
          <w:tcPr>
            <w:tcW w:type="dxa" w:w="4320"/>
          </w:tcPr>
          <w:p>
            <w:r>
              <w:t>PI-54</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Blocker/Emergency</w:t>
            </w:r>
          </w:p>
        </w:tc>
      </w:tr>
      <w:tr>
        <w:tc>
          <w:tcPr>
            <w:tcW w:type="dxa" w:w="4320"/>
          </w:tcPr>
          <w:p>
            <w:r>
              <w:rPr>
                <w:b/>
              </w:rPr>
              <w:t>Assignee</w:t>
            </w:r>
          </w:p>
        </w:tc>
        <w:tc>
          <w:tcPr>
            <w:tcW w:type="dxa" w:w="4320"/>
          </w:tcPr>
          <w:p>
            <w:r>
              <w:t>Paruchuri, Prashanth</w:t>
            </w:r>
          </w:p>
        </w:tc>
      </w:tr>
      <w:tr>
        <w:tc>
          <w:tcPr>
            <w:tcW w:type="dxa" w:w="4320"/>
          </w:tcPr>
          <w:p>
            <w:r>
              <w:rPr>
                <w:b/>
              </w:rPr>
              <w:t>Channel</w:t>
            </w:r>
          </w:p>
        </w:tc>
        <w:tc>
          <w:tcPr>
            <w:tcW w:type="dxa" w:w="4320"/>
          </w:tcPr>
          <w:p>
            <w:r>
              <w:t>ITMBO</w:t>
            </w:r>
          </w:p>
        </w:tc>
      </w:tr>
      <w:tr>
        <w:tc>
          <w:tcPr>
            <w:tcW w:type="dxa" w:w="4320"/>
          </w:tcPr>
          <w:p>
            <w:r>
              <w:rPr>
                <w:b/>
              </w:rPr>
              <w:t>Labels</w:t>
            </w:r>
          </w:p>
        </w:tc>
        <w:tc>
          <w:tcPr>
            <w:tcW w:type="dxa" w:w="4320"/>
          </w:tcPr>
          <w:p>
            <w:r>
              <w:t>CHPROJECT-18431, PI-54, bpo</w:t>
            </w:r>
          </w:p>
        </w:tc>
      </w:tr>
      <w:tr>
        <w:tc>
          <w:tcPr>
            <w:tcW w:type="dxa" w:w="4320"/>
          </w:tcPr>
          <w:p>
            <w:r>
              <w:rPr>
                <w:b/>
              </w:rPr>
              <w:t>Generated</w:t>
            </w:r>
          </w:p>
        </w:tc>
        <w:tc>
          <w:tcPr>
            <w:tcW w:type="dxa" w:w="4320"/>
          </w:tcPr>
          <w:p>
            <w:r>
              <w:t>2026-05-20 14:45</w:t>
            </w:r>
          </w:p>
        </w:tc>
      </w:tr>
    </w:tbl>
    <w:p>
      <w:pPr>
        <w:pStyle w:val="Heading1"/>
      </w:pPr>
      <w:r>
        <w:t>2. Objective</w:t>
      </w:r>
    </w:p>
    <w:p>
      <w:r>
        <w:t>Validate the [NSLNM, INTG] - New MVNO - For the TMO eSIM Activation, perform EID Retrieval via MIS Device Check call feature for TMO MVNO provisioning. [NSLNM, INTG] - New MVNO - For the TMO eSIM Activation, perform EID Retrieval via MIS Device Check call</w:t>
        <w:br/>
        <w:t>Currently for TMO, if the EID is not in sent in the eSIM activation flows, NSL sends the request to TMO where it fails.   This was discovered via NBOP activations and NBOP has put in a fix to get the EID but this is a secondary check to make sure that if the EID is not sent in the request it will try to find it.  The order of search is:</w:t>
        <w:br/>
        <w:t>Validate Device API to TMO</w:t>
        <w:br/>
        <w:t>Internal NSL IMEI to EID mappi</w:t>
      </w:r>
    </w:p>
    <w:p>
      <w:pPr>
        <w:pStyle w:val="Heading1"/>
      </w:pPr>
      <w:r>
        <w:t>3. Scope &amp; Business Rules</w:t>
      </w:r>
    </w:p>
    <w:p>
      <w:r>
        <w:t>[NSLNM, INTG] - New MVNO - For the TMO eSIM Activation, perform EID Retrieval via MIS Device Check call</w:t>
        <w:br/>
        <w:t>Currently for TMO, if the EID is not in sent in the eSIM activation flows, NSL sends the request to TMO where it fails.   This was discovered via NBOP activations and NBOP has put in a fix to get the EID but this is a secondary check to make sure that if the EID is not sent in the request it will try to find it.  The order of search is:</w:t>
        <w:br/>
        <w:t>Validate Device API to TMO</w:t>
        <w:br/>
        <w:t>Internal NSL IMEI to EID mapping (for change Sim/Device)</w:t>
        <w:br/>
        <w:t>Device Check API to MBO</w:t>
        <w:br/>
        <w:t>By looking at these 3 sources instead of just #1, this will reduce the number of failures for BYOD devices.</w:t>
        <w:br/>
      </w:r>
    </w:p>
    <w:p>
      <w:pPr>
        <w:pStyle w:val="Heading1"/>
      </w:pPr>
      <w:r>
        <w:t>4. Acceptance Criteria</w:t>
      </w:r>
    </w:p>
    <w:p>
      <w:pPr>
        <w:pStyle w:val="ListNumber"/>
      </w:pPr>
      <w:r>
        <w:t>1. {panel:title=Functional Requirements}</w:t>
        <w:br/>
        <w:br/>
        <w:t xml:space="preserve"> * The system calls the MIS device check to retrieve EID </w:t>
        <w:br/>
        <w:br/>
        <w:t xml:space="preserve"> * eSIM activations on TMO complete successfully when the retrieved EID is used</w:t>
        <w:br/>
        <w:br/>
        <w:t xml:space="preserve"> * When MIS device check fails to return the EID, the system handles the failure gracefully with appropriate error responses and does not leave the activation in an indeterminate state</w:t>
        <w:br/>
        <w:br/>
        <w:t xml:space="preserve"> * Known fallout scenarios and error codes are documented and communicated to Customer Operations before TMO eSIM activations go live{panel}</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14</w:t>
            </w:r>
          </w:p>
        </w:tc>
      </w:tr>
      <w:tr>
        <w:tc>
          <w:tcPr>
            <w:tcW w:type="dxa" w:w="4320"/>
          </w:tcPr>
          <w:p>
            <w:r>
              <w:t>Total Test Steps</w:t>
            </w:r>
          </w:p>
        </w:tc>
        <w:tc>
          <w:tcPr>
            <w:tcW w:type="dxa" w:w="4320"/>
          </w:tcPr>
          <w:p>
            <w:r>
              <w:t>34</w:t>
            </w:r>
          </w:p>
        </w:tc>
      </w:tr>
      <w:tr>
        <w:tc>
          <w:tcPr>
            <w:tcW w:type="dxa" w:w="4320"/>
          </w:tcPr>
          <w:p>
            <w:r>
              <w:t>Happy Path Scenarios</w:t>
            </w:r>
          </w:p>
        </w:tc>
        <w:tc>
          <w:tcPr>
            <w:tcW w:type="dxa" w:w="4320"/>
          </w:tcPr>
          <w:p>
            <w:r>
              <w:t>10</w:t>
            </w:r>
          </w:p>
        </w:tc>
      </w:tr>
      <w:tr>
        <w:tc>
          <w:tcPr>
            <w:tcW w:type="dxa" w:w="4320"/>
          </w:tcPr>
          <w:p>
            <w:r>
              <w:t>Regression Scenarios</w:t>
            </w:r>
          </w:p>
        </w:tc>
        <w:tc>
          <w:tcPr>
            <w:tcW w:type="dxa" w:w="4320"/>
          </w:tcPr>
          <w:p>
            <w:r>
              <w:t>3</w:t>
            </w:r>
          </w:p>
        </w:tc>
      </w:tr>
      <w:tr>
        <w:tc>
          <w:tcPr>
            <w:tcW w:type="dxa" w:w="4320"/>
          </w:tcPr>
          <w:p>
            <w:r>
              <w:t>Negative Scenarios</w:t>
            </w:r>
          </w:p>
        </w:tc>
        <w:tc>
          <w:tcPr>
            <w:tcW w:type="dxa" w:w="4320"/>
          </w:tcPr>
          <w:p>
            <w:r>
              <w:t>1</w:t>
            </w:r>
          </w:p>
        </w:tc>
      </w:tr>
    </w:tbl>
    <w:p/>
    <w:p>
      <w:r>
        <w:rPr>
          <w:b/>
        </w:rPr>
        <w:t xml:space="preserve">Priority Distribution: </w:t>
      </w:r>
      <w:r>
        <w:t xml:space="preserve">P3=14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 New MVNO - For the TMO eSIM Activation, perfo... by EID</w:t>
            </w:r>
          </w:p>
        </w:tc>
        <w:tc>
          <w:tcPr>
            <w:tcW w:type="dxa" w:w="2880"/>
          </w:tcPr>
          <w:p>
            <w:r>
              <w:t>P3</w:t>
            </w:r>
          </w:p>
        </w:tc>
      </w:tr>
      <w:tr>
        <w:tc>
          <w:tcPr>
            <w:tcW w:type="dxa" w:w="2880"/>
          </w:tcPr>
          <w:p>
            <w:r>
              <w:t>TC02</w:t>
            </w:r>
          </w:p>
        </w:tc>
        <w:tc>
          <w:tcPr>
            <w:tcW w:type="dxa" w:w="2880"/>
          </w:tcPr>
          <w:p>
            <w:r>
              <w:t>Validate - New MVNO - For the TMO eSIM Activation, perfo... Phone</w:t>
            </w:r>
          </w:p>
        </w:tc>
        <w:tc>
          <w:tcPr>
            <w:tcW w:type="dxa" w:w="2880"/>
          </w:tcPr>
          <w:p>
            <w:r>
              <w:t>P3</w:t>
            </w:r>
          </w:p>
        </w:tc>
      </w:tr>
      <w:tr>
        <w:tc>
          <w:tcPr>
            <w:tcW w:type="dxa" w:w="2880"/>
          </w:tcPr>
          <w:p>
            <w:r>
              <w:t>TC03</w:t>
            </w:r>
          </w:p>
        </w:tc>
        <w:tc>
          <w:tcPr>
            <w:tcW w:type="dxa" w:w="2880"/>
          </w:tcPr>
          <w:p>
            <w:r>
              <w:t>Validate - New MVNO - For the TMO eSIM Activation, perfo... Smartwatch</w:t>
            </w:r>
          </w:p>
        </w:tc>
        <w:tc>
          <w:tcPr>
            <w:tcW w:type="dxa" w:w="2880"/>
          </w:tcPr>
          <w:p>
            <w:r>
              <w:t>P3</w:t>
            </w:r>
          </w:p>
        </w:tc>
      </w:tr>
      <w:tr>
        <w:tc>
          <w:tcPr>
            <w:tcW w:type="dxa" w:w="2880"/>
          </w:tcPr>
          <w:p>
            <w:r>
              <w:t>TC04</w:t>
            </w:r>
          </w:p>
        </w:tc>
        <w:tc>
          <w:tcPr>
            <w:tcW w:type="dxa" w:w="2880"/>
          </w:tcPr>
          <w:p>
            <w:r>
              <w:t>Validate - New MVNO - For the TMO eSIM Activation, perfo... Tablet</w:t>
            </w:r>
          </w:p>
        </w:tc>
        <w:tc>
          <w:tcPr>
            <w:tcW w:type="dxa" w:w="2880"/>
          </w:tcPr>
          <w:p>
            <w:r>
              <w:t>P3</w:t>
            </w:r>
          </w:p>
        </w:tc>
      </w:tr>
      <w:tr>
        <w:tc>
          <w:tcPr>
            <w:tcW w:type="dxa" w:w="2880"/>
          </w:tcPr>
          <w:p>
            <w:r>
              <w:t>TC05</w:t>
            </w:r>
          </w:p>
        </w:tc>
        <w:tc>
          <w:tcPr>
            <w:tcW w:type="dxa" w:w="2880"/>
          </w:tcPr>
          <w:p>
            <w:r>
              <w:t>eSIM_activation_scenarios_(AE,_PE)_without_EID_confirming_that</w:t>
            </w:r>
          </w:p>
        </w:tc>
        <w:tc>
          <w:tcPr>
            <w:tcW w:type="dxa" w:w="2880"/>
          </w:tcPr>
          <w:p>
            <w:r>
              <w:t>P3</w:t>
            </w:r>
          </w:p>
        </w:tc>
      </w:tr>
      <w:tr>
        <w:tc>
          <w:tcPr>
            <w:tcW w:type="dxa" w:w="2880"/>
          </w:tcPr>
          <w:p>
            <w:r>
              <w:t>TC06</w:t>
            </w:r>
          </w:p>
        </w:tc>
        <w:tc>
          <w:tcPr>
            <w:tcW w:type="dxa" w:w="2880"/>
          </w:tcPr>
          <w:p>
            <w:r>
              <w:t>Change_SIM_(OE)_without_EID_confirming_that_the_EID_is_found</w:t>
            </w:r>
          </w:p>
        </w:tc>
        <w:tc>
          <w:tcPr>
            <w:tcW w:type="dxa" w:w="2880"/>
          </w:tcPr>
          <w:p>
            <w:r>
              <w:t>P3</w:t>
            </w:r>
          </w:p>
        </w:tc>
      </w:tr>
      <w:tr>
        <w:tc>
          <w:tcPr>
            <w:tcW w:type="dxa" w:w="2880"/>
          </w:tcPr>
          <w:p>
            <w:r>
              <w:t>TC07</w:t>
            </w:r>
          </w:p>
        </w:tc>
        <w:tc>
          <w:tcPr>
            <w:tcW w:type="dxa" w:w="2880"/>
          </w:tcPr>
          <w:p>
            <w:r>
              <w:t>Change_SIM_(OE)_without_EID_confirming_that_the_EID_is_found</w:t>
            </w:r>
          </w:p>
        </w:tc>
        <w:tc>
          <w:tcPr>
            <w:tcW w:type="dxa" w:w="2880"/>
          </w:tcPr>
          <w:p>
            <w:r>
              <w:t>P3</w:t>
            </w:r>
          </w:p>
        </w:tc>
      </w:tr>
      <w:tr>
        <w:tc>
          <w:tcPr>
            <w:tcW w:type="dxa" w:w="2880"/>
          </w:tcPr>
          <w:p>
            <w:r>
              <w:t>TC08</w:t>
            </w:r>
          </w:p>
        </w:tc>
        <w:tc>
          <w:tcPr>
            <w:tcW w:type="dxa" w:w="2880"/>
          </w:tcPr>
          <w:p>
            <w:r>
              <w:t>Change_Device_(DE)_without_EID_confirming_that_the_EID_is</w:t>
            </w:r>
          </w:p>
        </w:tc>
        <w:tc>
          <w:tcPr>
            <w:tcW w:type="dxa" w:w="2880"/>
          </w:tcPr>
          <w:p>
            <w:r>
              <w:t>P3</w:t>
            </w:r>
          </w:p>
        </w:tc>
      </w:tr>
      <w:tr>
        <w:tc>
          <w:tcPr>
            <w:tcW w:type="dxa" w:w="2880"/>
          </w:tcPr>
          <w:p>
            <w:r>
              <w:t>TC09</w:t>
            </w:r>
          </w:p>
        </w:tc>
        <w:tc>
          <w:tcPr>
            <w:tcW w:type="dxa" w:w="2880"/>
          </w:tcPr>
          <w:p>
            <w:r>
              <w:t>Change_Device_(DE)_without_EID_confirming_that_the_EID_is</w:t>
            </w:r>
          </w:p>
        </w:tc>
        <w:tc>
          <w:tcPr>
            <w:tcW w:type="dxa" w:w="2880"/>
          </w:tcPr>
          <w:p>
            <w:r>
              <w:t>P3</w:t>
            </w:r>
          </w:p>
        </w:tc>
      </w:tr>
      <w:tr>
        <w:tc>
          <w:tcPr>
            <w:tcW w:type="dxa" w:w="2880"/>
          </w:tcPr>
          <w:p>
            <w:r>
              <w:t>TC10</w:t>
            </w:r>
          </w:p>
        </w:tc>
        <w:tc>
          <w:tcPr>
            <w:tcW w:type="dxa" w:w="2880"/>
          </w:tcPr>
          <w:p>
            <w:r>
              <w:t>all_of_the_above_scenarios,_the_EID_should_be_used_in_the</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TC11</w:t>
            </w:r>
          </w:p>
        </w:tc>
        <w:tc>
          <w:tcPr>
            <w:tcW w:type="dxa" w:w="2880"/>
          </w:tcPr>
          <w:p>
            <w:r>
              <w:t>eSIM_activation_scenarios_(AE,_PE)_with_EID_passed_in_the_API</w:t>
            </w:r>
          </w:p>
        </w:tc>
        <w:tc>
          <w:tcPr>
            <w:tcW w:type="dxa" w:w="2880"/>
          </w:tcPr>
          <w:p>
            <w:r>
              <w:t>P3</w:t>
            </w:r>
          </w:p>
        </w:tc>
      </w:tr>
      <w:tr>
        <w:tc>
          <w:tcPr>
            <w:tcW w:type="dxa" w:w="2880"/>
          </w:tcPr>
          <w:p>
            <w:r>
              <w:t>TC12</w:t>
            </w:r>
          </w:p>
        </w:tc>
        <w:tc>
          <w:tcPr>
            <w:tcW w:type="dxa" w:w="2880"/>
          </w:tcPr>
          <w:p>
            <w:r>
              <w:t>Change_SIM_(OE)_with_EID_passed_in_the_API_and_the_calls_to</w:t>
            </w:r>
          </w:p>
        </w:tc>
        <w:tc>
          <w:tcPr>
            <w:tcW w:type="dxa" w:w="2880"/>
          </w:tcPr>
          <w:p>
            <w:r>
              <w:t>P3</w:t>
            </w:r>
          </w:p>
        </w:tc>
      </w:tr>
      <w:tr>
        <w:tc>
          <w:tcPr>
            <w:tcW w:type="dxa" w:w="2880"/>
          </w:tcPr>
          <w:p>
            <w:r>
              <w:t>TC13</w:t>
            </w:r>
          </w:p>
        </w:tc>
        <w:tc>
          <w:tcPr>
            <w:tcW w:type="dxa" w:w="2880"/>
          </w:tcPr>
          <w:p>
            <w:r>
              <w:t>Change_Device_(DE)_with_EID_passed_in_the_API_and_the_calls_to</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NSL_has_updated_the_workflow_to_ensure_that_when_EID_is_not</w:t>
            </w:r>
          </w:p>
        </w:tc>
        <w:tc>
          <w:tcPr>
            <w:tcW w:type="dxa" w:w="2880"/>
          </w:tcPr>
          <w:p>
            <w:r>
              <w:t>P3</w:t>
            </w:r>
          </w:p>
        </w:tc>
      </w:tr>
    </w:tbl>
    <w:p>
      <w:pPr>
        <w:pStyle w:val="Heading1"/>
      </w:pPr>
      <w:r>
        <w:t>7. Data Sources</w:t>
      </w:r>
    </w:p>
    <w:p>
      <w:pPr>
        <w:pStyle w:val="Heading1"/>
      </w:pPr>
      <w:r>
        <w:t>8. Linked Issues</w:t>
      </w:r>
    </w:p>
    <w:p>
      <w:pPr>
        <w:pStyle w:val="ListBullet"/>
      </w:pPr>
      <w:r>
        <w:t>MWTGSYS-15611 — MQE_UAT1_MOBIT2-53735_TMO_Not getting Push notification to download eSIM on phys</w:t>
      </w:r>
    </w:p>
    <w:p>
      <w:pPr>
        <w:pStyle w:val="ListBullet"/>
      </w:pPr>
      <w:r>
        <w:t>MWTGTEST-12158 — (CR 54) INTG_UAT_PROGRESSION_50.2: MWTGPROV-3954 - Confirm order failing with  [</w:t>
      </w:r>
    </w:p>
    <w:p>
      <w:pPr>
        <w:pStyle w:val="Heading1"/>
      </w:pPr>
      <w:r>
        <w:t>9. Warnings &amp; Open Items</w:t>
      </w:r>
    </w:p>
    <w:p>
      <w:pPr>
        <w:pStyle w:val="ListBullet"/>
      </w:pPr>
      <w:r>
        <w:t>TC 11: Placeholder reference detected: "the API"</w:t>
      </w:r>
    </w:p>
    <w:p>
      <w:pPr>
        <w:pStyle w:val="ListBullet"/>
      </w:pPr>
      <w:r>
        <w:t>TC 12: Placeholder reference detected: "the API"</w:t>
      </w:r>
    </w:p>
    <w:p>
      <w:pPr>
        <w:pStyle w:val="ListBullet"/>
      </w:pPr>
      <w:r>
        <w:t>TC 13: Placeholder reference detected: "the API"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