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09F8C" w14:textId="5960DFA1" w:rsidR="00C20AB7" w:rsidRDefault="00C20AB7" w:rsidP="00C20AB7">
      <w:pPr>
        <w:spacing w:line="360" w:lineRule="auto"/>
        <w:jc w:val="center"/>
        <w:rPr>
          <w:noProof/>
          <w:sz w:val="24"/>
          <w:szCs w:val="24"/>
        </w:rPr>
      </w:pPr>
      <w:r>
        <w:rPr>
          <w:noProof/>
          <w:sz w:val="24"/>
          <w:szCs w:val="24"/>
        </w:rPr>
        <w:t>Initial Analysis</w:t>
      </w:r>
    </w:p>
    <w:p w14:paraId="74700BB6" w14:textId="0FE58568" w:rsidR="00C20AB7" w:rsidRDefault="00C20AB7" w:rsidP="00C20AB7">
      <w:pPr>
        <w:spacing w:line="360" w:lineRule="auto"/>
        <w:jc w:val="center"/>
        <w:rPr>
          <w:noProof/>
          <w:sz w:val="24"/>
          <w:szCs w:val="24"/>
        </w:rPr>
      </w:pPr>
      <w:r>
        <w:rPr>
          <w:noProof/>
          <w:sz w:val="24"/>
          <w:szCs w:val="24"/>
        </w:rPr>
        <w:t>Connor Vaughan</w:t>
      </w:r>
    </w:p>
    <w:p w14:paraId="548CE38A" w14:textId="291E9118" w:rsidR="009A5499" w:rsidRPr="00C20AB7" w:rsidRDefault="009A5499" w:rsidP="00C20AB7">
      <w:pPr>
        <w:spacing w:line="360" w:lineRule="auto"/>
        <w:ind w:firstLine="720"/>
        <w:rPr>
          <w:noProof/>
          <w:sz w:val="24"/>
          <w:szCs w:val="24"/>
        </w:rPr>
      </w:pPr>
      <w:r w:rsidRPr="00C20AB7">
        <w:rPr>
          <w:noProof/>
          <w:sz w:val="24"/>
          <w:szCs w:val="24"/>
        </w:rPr>
        <w:t>Looking at the unemployment rate by gender it is interesting to see that it use to be higher for women but around 1980 it began to switch and has been higher for men for the majority of the past 3 decades. The chart graphing unemployment by race shows a large disparity between the unemployment rate of different races. The cause of this drastic difference is hard to grasp but mostly comes down to social issues. There is some difference between the unemployment rates of different age groups but this is not that surprising because individuals with more experience are able to find jobs easier. Although there is some differ</w:t>
      </w:r>
      <w:r w:rsidR="00C20AB7">
        <w:rPr>
          <w:noProof/>
          <w:sz w:val="24"/>
          <w:szCs w:val="24"/>
        </w:rPr>
        <w:t>e</w:t>
      </w:r>
      <w:r w:rsidRPr="00C20AB7">
        <w:rPr>
          <w:noProof/>
          <w:sz w:val="24"/>
          <w:szCs w:val="24"/>
        </w:rPr>
        <w:t>nce in the unemployment rate across the demogra</w:t>
      </w:r>
      <w:r w:rsidR="00C20AB7">
        <w:rPr>
          <w:noProof/>
          <w:sz w:val="24"/>
          <w:szCs w:val="24"/>
        </w:rPr>
        <w:t>p</w:t>
      </w:r>
      <w:r w:rsidRPr="00C20AB7">
        <w:rPr>
          <w:noProof/>
          <w:sz w:val="24"/>
          <w:szCs w:val="24"/>
        </w:rPr>
        <w:t xml:space="preserve">hics they all follow the same trends over time. During the early 1980s the U.S. entered a recession which caused the unemployment rate to spike. In the late 90s and early 2000s the economy was doing very well, this was time period was known as the dot com boom, and the unemployment rate was historically low. </w:t>
      </w:r>
      <w:r w:rsidR="00C20AB7" w:rsidRPr="00C20AB7">
        <w:rPr>
          <w:noProof/>
          <w:sz w:val="24"/>
          <w:szCs w:val="24"/>
        </w:rPr>
        <w:t>After the dot com bubbble burst the unemployment rate rose slight</w:t>
      </w:r>
      <w:r w:rsidR="00C20AB7">
        <w:rPr>
          <w:noProof/>
          <w:sz w:val="24"/>
          <w:szCs w:val="24"/>
        </w:rPr>
        <w:t>l</w:t>
      </w:r>
      <w:r w:rsidR="00C20AB7" w:rsidRPr="00C20AB7">
        <w:rPr>
          <w:noProof/>
          <w:sz w:val="24"/>
          <w:szCs w:val="24"/>
        </w:rPr>
        <w:t>y across all demographics but then began to fall again. Then, in 2007, the housing crisis hit and the economy went into the worst recession since the great depression. Fortunatley</w:t>
      </w:r>
      <w:r w:rsidR="00C20AB7">
        <w:rPr>
          <w:noProof/>
          <w:sz w:val="24"/>
          <w:szCs w:val="24"/>
        </w:rPr>
        <w:t>,</w:t>
      </w:r>
      <w:bookmarkStart w:id="0" w:name="_GoBack"/>
      <w:bookmarkEnd w:id="0"/>
      <w:r w:rsidR="00C20AB7" w:rsidRPr="00C20AB7">
        <w:rPr>
          <w:noProof/>
          <w:sz w:val="24"/>
          <w:szCs w:val="24"/>
        </w:rPr>
        <w:t xml:space="preserve"> the U.S. has mostly recovered from that in terms of jobs and the unemployment rate is back to being historically low. It is unlikely that the unemployment rate is going to stay this low for much longer and is most likely goig to rise in the coming years.</w:t>
      </w:r>
    </w:p>
    <w:p w14:paraId="29407575" w14:textId="685D0B71" w:rsidR="009A5499" w:rsidRPr="00C20AB7" w:rsidRDefault="009A5499">
      <w:pPr>
        <w:rPr>
          <w:sz w:val="24"/>
          <w:szCs w:val="24"/>
        </w:rPr>
      </w:pPr>
      <w:r w:rsidRPr="00C20AB7">
        <w:rPr>
          <w:noProof/>
          <w:sz w:val="24"/>
          <w:szCs w:val="24"/>
        </w:rPr>
        <w:lastRenderedPageBreak/>
        <w:drawing>
          <wp:inline distT="0" distB="0" distL="0" distR="0" wp14:anchorId="70E144BC" wp14:editId="619D31E6">
            <wp:extent cx="5943600" cy="339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6EA3D854" w14:textId="57FE661E" w:rsidR="009A5499" w:rsidRPr="00C20AB7" w:rsidRDefault="009A5499">
      <w:pPr>
        <w:rPr>
          <w:sz w:val="24"/>
          <w:szCs w:val="24"/>
        </w:rPr>
      </w:pPr>
      <w:r w:rsidRPr="00C20AB7">
        <w:rPr>
          <w:noProof/>
          <w:sz w:val="24"/>
          <w:szCs w:val="24"/>
        </w:rPr>
        <w:drawing>
          <wp:inline distT="0" distB="0" distL="0" distR="0" wp14:anchorId="644887ED" wp14:editId="1CC6E57D">
            <wp:extent cx="59436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55A08036" w14:textId="60BDE606" w:rsidR="009A5499" w:rsidRPr="00C20AB7" w:rsidRDefault="009A5499">
      <w:pPr>
        <w:rPr>
          <w:sz w:val="24"/>
          <w:szCs w:val="24"/>
        </w:rPr>
      </w:pPr>
      <w:r w:rsidRPr="00C20AB7">
        <w:rPr>
          <w:noProof/>
          <w:sz w:val="24"/>
          <w:szCs w:val="24"/>
        </w:rPr>
        <w:lastRenderedPageBreak/>
        <w:drawing>
          <wp:inline distT="0" distB="0" distL="0" distR="0" wp14:anchorId="6794BA2A" wp14:editId="673B4899">
            <wp:extent cx="5943600" cy="33915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82"/>
        <w:gridCol w:w="1560"/>
        <w:gridCol w:w="1520"/>
        <w:gridCol w:w="1002"/>
      </w:tblGrid>
      <w:tr w:rsidR="009A5499" w:rsidRPr="00C20AB7" w14:paraId="4C85F68C" w14:textId="77777777" w:rsidTr="000F1672">
        <w:trPr>
          <w:trHeight w:val="288"/>
        </w:trPr>
        <w:tc>
          <w:tcPr>
            <w:tcW w:w="1660" w:type="dxa"/>
            <w:noWrap/>
            <w:hideMark/>
          </w:tcPr>
          <w:p w14:paraId="303EF112" w14:textId="77777777" w:rsidR="009A5499" w:rsidRPr="00C20AB7" w:rsidRDefault="009A5499" w:rsidP="000F1672">
            <w:pPr>
              <w:ind w:left="360"/>
              <w:rPr>
                <w:sz w:val="24"/>
                <w:szCs w:val="24"/>
              </w:rPr>
            </w:pPr>
            <w:r w:rsidRPr="00C20AB7">
              <w:rPr>
                <w:sz w:val="24"/>
                <w:szCs w:val="24"/>
              </w:rPr>
              <w:t>Demographic</w:t>
            </w:r>
          </w:p>
        </w:tc>
        <w:tc>
          <w:tcPr>
            <w:tcW w:w="1560" w:type="dxa"/>
            <w:noWrap/>
            <w:hideMark/>
          </w:tcPr>
          <w:p w14:paraId="79B30345" w14:textId="77777777" w:rsidR="009A5499" w:rsidRPr="00C20AB7" w:rsidRDefault="009A5499" w:rsidP="000F1672">
            <w:pPr>
              <w:ind w:left="360"/>
              <w:rPr>
                <w:sz w:val="24"/>
                <w:szCs w:val="24"/>
              </w:rPr>
            </w:pPr>
            <w:r w:rsidRPr="00C20AB7">
              <w:rPr>
                <w:sz w:val="24"/>
                <w:szCs w:val="24"/>
              </w:rPr>
              <w:t>Mean</w:t>
            </w:r>
          </w:p>
        </w:tc>
        <w:tc>
          <w:tcPr>
            <w:tcW w:w="1520" w:type="dxa"/>
            <w:noWrap/>
            <w:hideMark/>
          </w:tcPr>
          <w:p w14:paraId="6391760F" w14:textId="77777777" w:rsidR="009A5499" w:rsidRPr="00C20AB7" w:rsidRDefault="009A5499" w:rsidP="000F1672">
            <w:pPr>
              <w:ind w:left="360"/>
              <w:rPr>
                <w:sz w:val="24"/>
                <w:szCs w:val="24"/>
              </w:rPr>
            </w:pPr>
            <w:r w:rsidRPr="00C20AB7">
              <w:rPr>
                <w:sz w:val="24"/>
                <w:szCs w:val="24"/>
              </w:rPr>
              <w:t>Min</w:t>
            </w:r>
          </w:p>
        </w:tc>
        <w:tc>
          <w:tcPr>
            <w:tcW w:w="960" w:type="dxa"/>
            <w:noWrap/>
            <w:hideMark/>
          </w:tcPr>
          <w:p w14:paraId="5E6B115D" w14:textId="77777777" w:rsidR="009A5499" w:rsidRPr="00C20AB7" w:rsidRDefault="009A5499" w:rsidP="000F1672">
            <w:pPr>
              <w:ind w:left="360"/>
              <w:rPr>
                <w:sz w:val="24"/>
                <w:szCs w:val="24"/>
              </w:rPr>
            </w:pPr>
            <w:r w:rsidRPr="00C20AB7">
              <w:rPr>
                <w:sz w:val="24"/>
                <w:szCs w:val="24"/>
              </w:rPr>
              <w:t>Max</w:t>
            </w:r>
          </w:p>
        </w:tc>
      </w:tr>
      <w:tr w:rsidR="009A5499" w:rsidRPr="00C20AB7" w14:paraId="0ED8843A" w14:textId="77777777" w:rsidTr="000F1672">
        <w:trPr>
          <w:trHeight w:val="288"/>
        </w:trPr>
        <w:tc>
          <w:tcPr>
            <w:tcW w:w="1660" w:type="dxa"/>
            <w:noWrap/>
            <w:hideMark/>
          </w:tcPr>
          <w:p w14:paraId="4A5049ED" w14:textId="77777777" w:rsidR="009A5499" w:rsidRPr="00C20AB7" w:rsidRDefault="009A5499" w:rsidP="000F1672">
            <w:pPr>
              <w:ind w:left="360"/>
              <w:rPr>
                <w:sz w:val="24"/>
                <w:szCs w:val="24"/>
              </w:rPr>
            </w:pPr>
            <w:r w:rsidRPr="00C20AB7">
              <w:rPr>
                <w:sz w:val="24"/>
                <w:szCs w:val="24"/>
              </w:rPr>
              <w:t>Women</w:t>
            </w:r>
          </w:p>
        </w:tc>
        <w:tc>
          <w:tcPr>
            <w:tcW w:w="1560" w:type="dxa"/>
            <w:noWrap/>
            <w:hideMark/>
          </w:tcPr>
          <w:p w14:paraId="0530E69D" w14:textId="77777777" w:rsidR="009A5499" w:rsidRPr="00C20AB7" w:rsidRDefault="009A5499" w:rsidP="000F1672">
            <w:pPr>
              <w:ind w:left="360"/>
              <w:rPr>
                <w:sz w:val="24"/>
                <w:szCs w:val="24"/>
              </w:rPr>
            </w:pPr>
            <w:r w:rsidRPr="00C20AB7">
              <w:rPr>
                <w:sz w:val="24"/>
                <w:szCs w:val="24"/>
              </w:rPr>
              <w:t>6.35</w:t>
            </w:r>
          </w:p>
        </w:tc>
        <w:tc>
          <w:tcPr>
            <w:tcW w:w="1520" w:type="dxa"/>
            <w:noWrap/>
            <w:hideMark/>
          </w:tcPr>
          <w:p w14:paraId="400BBC86" w14:textId="77777777" w:rsidR="009A5499" w:rsidRPr="00C20AB7" w:rsidRDefault="009A5499" w:rsidP="000F1672">
            <w:pPr>
              <w:ind w:left="360"/>
              <w:rPr>
                <w:sz w:val="24"/>
                <w:szCs w:val="24"/>
              </w:rPr>
            </w:pPr>
            <w:r w:rsidRPr="00C20AB7">
              <w:rPr>
                <w:sz w:val="24"/>
                <w:szCs w:val="24"/>
              </w:rPr>
              <w:t>3.6</w:t>
            </w:r>
          </w:p>
        </w:tc>
        <w:tc>
          <w:tcPr>
            <w:tcW w:w="960" w:type="dxa"/>
            <w:noWrap/>
            <w:hideMark/>
          </w:tcPr>
          <w:p w14:paraId="1D4C2FF5" w14:textId="77777777" w:rsidR="009A5499" w:rsidRPr="00C20AB7" w:rsidRDefault="009A5499" w:rsidP="000F1672">
            <w:pPr>
              <w:ind w:left="360"/>
              <w:rPr>
                <w:sz w:val="24"/>
                <w:szCs w:val="24"/>
              </w:rPr>
            </w:pPr>
            <w:r w:rsidRPr="00C20AB7">
              <w:rPr>
                <w:sz w:val="24"/>
                <w:szCs w:val="24"/>
              </w:rPr>
              <w:t>10.4</w:t>
            </w:r>
          </w:p>
        </w:tc>
      </w:tr>
      <w:tr w:rsidR="009A5499" w:rsidRPr="00C20AB7" w14:paraId="107BF975" w14:textId="77777777" w:rsidTr="000F1672">
        <w:trPr>
          <w:trHeight w:val="288"/>
        </w:trPr>
        <w:tc>
          <w:tcPr>
            <w:tcW w:w="1660" w:type="dxa"/>
            <w:noWrap/>
            <w:hideMark/>
          </w:tcPr>
          <w:p w14:paraId="23555DB8" w14:textId="77777777" w:rsidR="009A5499" w:rsidRPr="00C20AB7" w:rsidRDefault="009A5499" w:rsidP="000F1672">
            <w:pPr>
              <w:ind w:left="360"/>
              <w:rPr>
                <w:sz w:val="24"/>
                <w:szCs w:val="24"/>
              </w:rPr>
            </w:pPr>
            <w:r w:rsidRPr="00C20AB7">
              <w:rPr>
                <w:sz w:val="24"/>
                <w:szCs w:val="24"/>
              </w:rPr>
              <w:t>Men</w:t>
            </w:r>
          </w:p>
        </w:tc>
        <w:tc>
          <w:tcPr>
            <w:tcW w:w="1560" w:type="dxa"/>
            <w:noWrap/>
            <w:hideMark/>
          </w:tcPr>
          <w:p w14:paraId="1CF91B9C" w14:textId="77777777" w:rsidR="009A5499" w:rsidRPr="00C20AB7" w:rsidRDefault="009A5499" w:rsidP="000F1672">
            <w:pPr>
              <w:ind w:left="360"/>
              <w:rPr>
                <w:sz w:val="24"/>
                <w:szCs w:val="24"/>
              </w:rPr>
            </w:pPr>
            <w:r w:rsidRPr="00C20AB7">
              <w:rPr>
                <w:sz w:val="24"/>
                <w:szCs w:val="24"/>
              </w:rPr>
              <w:t>6.30</w:t>
            </w:r>
          </w:p>
        </w:tc>
        <w:tc>
          <w:tcPr>
            <w:tcW w:w="1520" w:type="dxa"/>
            <w:noWrap/>
            <w:hideMark/>
          </w:tcPr>
          <w:p w14:paraId="1BA4F941" w14:textId="77777777" w:rsidR="009A5499" w:rsidRPr="00C20AB7" w:rsidRDefault="009A5499" w:rsidP="000F1672">
            <w:pPr>
              <w:ind w:left="360"/>
              <w:rPr>
                <w:sz w:val="24"/>
                <w:szCs w:val="24"/>
              </w:rPr>
            </w:pPr>
            <w:r w:rsidRPr="00C20AB7">
              <w:rPr>
                <w:sz w:val="24"/>
                <w:szCs w:val="24"/>
              </w:rPr>
              <w:t>3.6</w:t>
            </w:r>
          </w:p>
        </w:tc>
        <w:tc>
          <w:tcPr>
            <w:tcW w:w="960" w:type="dxa"/>
            <w:noWrap/>
            <w:hideMark/>
          </w:tcPr>
          <w:p w14:paraId="22FAF454" w14:textId="77777777" w:rsidR="009A5499" w:rsidRPr="00C20AB7" w:rsidRDefault="009A5499" w:rsidP="000F1672">
            <w:pPr>
              <w:ind w:left="360"/>
              <w:rPr>
                <w:sz w:val="24"/>
                <w:szCs w:val="24"/>
              </w:rPr>
            </w:pPr>
            <w:r w:rsidRPr="00C20AB7">
              <w:rPr>
                <w:sz w:val="24"/>
                <w:szCs w:val="24"/>
              </w:rPr>
              <w:t>11.2</w:t>
            </w:r>
          </w:p>
        </w:tc>
      </w:tr>
      <w:tr w:rsidR="009A5499" w:rsidRPr="00C20AB7" w14:paraId="052CA1A0" w14:textId="77777777" w:rsidTr="000F1672">
        <w:trPr>
          <w:trHeight w:val="288"/>
        </w:trPr>
        <w:tc>
          <w:tcPr>
            <w:tcW w:w="1660" w:type="dxa"/>
            <w:noWrap/>
            <w:hideMark/>
          </w:tcPr>
          <w:p w14:paraId="7F1DC728" w14:textId="77777777" w:rsidR="009A5499" w:rsidRPr="00C20AB7" w:rsidRDefault="009A5499" w:rsidP="000F1672">
            <w:pPr>
              <w:ind w:left="360"/>
              <w:rPr>
                <w:sz w:val="24"/>
                <w:szCs w:val="24"/>
              </w:rPr>
            </w:pPr>
            <w:r w:rsidRPr="00C20AB7">
              <w:rPr>
                <w:sz w:val="24"/>
                <w:szCs w:val="24"/>
              </w:rPr>
              <w:t>Black</w:t>
            </w:r>
          </w:p>
        </w:tc>
        <w:tc>
          <w:tcPr>
            <w:tcW w:w="1560" w:type="dxa"/>
            <w:noWrap/>
            <w:hideMark/>
          </w:tcPr>
          <w:p w14:paraId="346E3893" w14:textId="77777777" w:rsidR="009A5499" w:rsidRPr="00C20AB7" w:rsidRDefault="009A5499" w:rsidP="000F1672">
            <w:pPr>
              <w:ind w:left="360"/>
              <w:rPr>
                <w:sz w:val="24"/>
                <w:szCs w:val="24"/>
              </w:rPr>
            </w:pPr>
            <w:r w:rsidRPr="00C20AB7">
              <w:rPr>
                <w:sz w:val="24"/>
                <w:szCs w:val="24"/>
              </w:rPr>
              <w:t>11.97</w:t>
            </w:r>
          </w:p>
        </w:tc>
        <w:tc>
          <w:tcPr>
            <w:tcW w:w="1520" w:type="dxa"/>
            <w:noWrap/>
            <w:hideMark/>
          </w:tcPr>
          <w:p w14:paraId="037D40BD" w14:textId="77777777" w:rsidR="009A5499" w:rsidRPr="00C20AB7" w:rsidRDefault="009A5499" w:rsidP="000F1672">
            <w:pPr>
              <w:ind w:left="360"/>
              <w:rPr>
                <w:sz w:val="24"/>
                <w:szCs w:val="24"/>
              </w:rPr>
            </w:pPr>
            <w:r w:rsidRPr="00C20AB7">
              <w:rPr>
                <w:sz w:val="24"/>
                <w:szCs w:val="24"/>
              </w:rPr>
              <w:t>5.9</w:t>
            </w:r>
          </w:p>
        </w:tc>
        <w:tc>
          <w:tcPr>
            <w:tcW w:w="960" w:type="dxa"/>
            <w:noWrap/>
            <w:hideMark/>
          </w:tcPr>
          <w:p w14:paraId="77294442" w14:textId="77777777" w:rsidR="009A5499" w:rsidRPr="00C20AB7" w:rsidRDefault="009A5499" w:rsidP="000F1672">
            <w:pPr>
              <w:ind w:left="360"/>
              <w:rPr>
                <w:sz w:val="24"/>
                <w:szCs w:val="24"/>
              </w:rPr>
            </w:pPr>
            <w:r w:rsidRPr="00C20AB7">
              <w:rPr>
                <w:sz w:val="24"/>
                <w:szCs w:val="24"/>
              </w:rPr>
              <w:t>21.2</w:t>
            </w:r>
          </w:p>
        </w:tc>
      </w:tr>
      <w:tr w:rsidR="009A5499" w:rsidRPr="00C20AB7" w14:paraId="2DA0652C" w14:textId="77777777" w:rsidTr="000F1672">
        <w:trPr>
          <w:trHeight w:val="288"/>
        </w:trPr>
        <w:tc>
          <w:tcPr>
            <w:tcW w:w="1660" w:type="dxa"/>
            <w:noWrap/>
            <w:hideMark/>
          </w:tcPr>
          <w:p w14:paraId="1C411E2A" w14:textId="77777777" w:rsidR="009A5499" w:rsidRPr="00C20AB7" w:rsidRDefault="009A5499" w:rsidP="000F1672">
            <w:pPr>
              <w:ind w:left="360"/>
              <w:rPr>
                <w:sz w:val="24"/>
                <w:szCs w:val="24"/>
              </w:rPr>
            </w:pPr>
            <w:r w:rsidRPr="00C20AB7">
              <w:rPr>
                <w:sz w:val="24"/>
                <w:szCs w:val="24"/>
              </w:rPr>
              <w:t>Hispanic</w:t>
            </w:r>
          </w:p>
        </w:tc>
        <w:tc>
          <w:tcPr>
            <w:tcW w:w="1560" w:type="dxa"/>
            <w:noWrap/>
            <w:hideMark/>
          </w:tcPr>
          <w:p w14:paraId="092EFD17" w14:textId="77777777" w:rsidR="009A5499" w:rsidRPr="00C20AB7" w:rsidRDefault="009A5499" w:rsidP="000F1672">
            <w:pPr>
              <w:ind w:left="360"/>
              <w:rPr>
                <w:sz w:val="24"/>
                <w:szCs w:val="24"/>
              </w:rPr>
            </w:pPr>
            <w:r w:rsidRPr="00C20AB7">
              <w:rPr>
                <w:sz w:val="24"/>
                <w:szCs w:val="24"/>
              </w:rPr>
              <w:t>8.82</w:t>
            </w:r>
          </w:p>
        </w:tc>
        <w:tc>
          <w:tcPr>
            <w:tcW w:w="1520" w:type="dxa"/>
            <w:noWrap/>
            <w:hideMark/>
          </w:tcPr>
          <w:p w14:paraId="6AB007EF" w14:textId="77777777" w:rsidR="009A5499" w:rsidRPr="00C20AB7" w:rsidRDefault="009A5499" w:rsidP="000F1672">
            <w:pPr>
              <w:ind w:left="360"/>
              <w:rPr>
                <w:sz w:val="24"/>
                <w:szCs w:val="24"/>
              </w:rPr>
            </w:pPr>
            <w:r w:rsidRPr="00C20AB7">
              <w:rPr>
                <w:sz w:val="24"/>
                <w:szCs w:val="24"/>
              </w:rPr>
              <w:t>4.4</w:t>
            </w:r>
          </w:p>
        </w:tc>
        <w:tc>
          <w:tcPr>
            <w:tcW w:w="960" w:type="dxa"/>
            <w:noWrap/>
            <w:hideMark/>
          </w:tcPr>
          <w:p w14:paraId="7E2D5EF2" w14:textId="77777777" w:rsidR="009A5499" w:rsidRPr="00C20AB7" w:rsidRDefault="009A5499" w:rsidP="000F1672">
            <w:pPr>
              <w:ind w:left="360"/>
              <w:rPr>
                <w:sz w:val="24"/>
                <w:szCs w:val="24"/>
              </w:rPr>
            </w:pPr>
            <w:r w:rsidRPr="00C20AB7">
              <w:rPr>
                <w:sz w:val="24"/>
                <w:szCs w:val="24"/>
              </w:rPr>
              <w:t>15.7</w:t>
            </w:r>
          </w:p>
        </w:tc>
      </w:tr>
      <w:tr w:rsidR="009A5499" w:rsidRPr="00C20AB7" w14:paraId="0376B233" w14:textId="77777777" w:rsidTr="000F1672">
        <w:trPr>
          <w:trHeight w:val="288"/>
        </w:trPr>
        <w:tc>
          <w:tcPr>
            <w:tcW w:w="1660" w:type="dxa"/>
            <w:noWrap/>
            <w:hideMark/>
          </w:tcPr>
          <w:p w14:paraId="7D561B2D" w14:textId="77777777" w:rsidR="009A5499" w:rsidRPr="00C20AB7" w:rsidRDefault="009A5499" w:rsidP="000F1672">
            <w:pPr>
              <w:ind w:left="360"/>
              <w:rPr>
                <w:sz w:val="24"/>
                <w:szCs w:val="24"/>
              </w:rPr>
            </w:pPr>
            <w:r w:rsidRPr="00C20AB7">
              <w:rPr>
                <w:sz w:val="24"/>
                <w:szCs w:val="24"/>
              </w:rPr>
              <w:t>White</w:t>
            </w:r>
          </w:p>
        </w:tc>
        <w:tc>
          <w:tcPr>
            <w:tcW w:w="1560" w:type="dxa"/>
            <w:noWrap/>
            <w:hideMark/>
          </w:tcPr>
          <w:p w14:paraId="6B5D9783" w14:textId="77777777" w:rsidR="009A5499" w:rsidRPr="00C20AB7" w:rsidRDefault="009A5499" w:rsidP="000F1672">
            <w:pPr>
              <w:ind w:left="360"/>
              <w:rPr>
                <w:sz w:val="24"/>
                <w:szCs w:val="24"/>
              </w:rPr>
            </w:pPr>
            <w:r w:rsidRPr="00C20AB7">
              <w:rPr>
                <w:sz w:val="24"/>
                <w:szCs w:val="24"/>
              </w:rPr>
              <w:t>5.54</w:t>
            </w:r>
          </w:p>
        </w:tc>
        <w:tc>
          <w:tcPr>
            <w:tcW w:w="1520" w:type="dxa"/>
            <w:noWrap/>
            <w:hideMark/>
          </w:tcPr>
          <w:p w14:paraId="008A7AB3" w14:textId="77777777" w:rsidR="009A5499" w:rsidRPr="00C20AB7" w:rsidRDefault="009A5499" w:rsidP="000F1672">
            <w:pPr>
              <w:ind w:left="360"/>
              <w:rPr>
                <w:sz w:val="24"/>
                <w:szCs w:val="24"/>
              </w:rPr>
            </w:pPr>
            <w:r w:rsidRPr="00C20AB7">
              <w:rPr>
                <w:sz w:val="24"/>
                <w:szCs w:val="24"/>
              </w:rPr>
              <w:t>3.3</w:t>
            </w:r>
          </w:p>
        </w:tc>
        <w:tc>
          <w:tcPr>
            <w:tcW w:w="960" w:type="dxa"/>
            <w:noWrap/>
            <w:hideMark/>
          </w:tcPr>
          <w:p w14:paraId="5B91CD1D" w14:textId="77777777" w:rsidR="009A5499" w:rsidRPr="00C20AB7" w:rsidRDefault="009A5499" w:rsidP="000F1672">
            <w:pPr>
              <w:ind w:left="360"/>
              <w:rPr>
                <w:sz w:val="24"/>
                <w:szCs w:val="24"/>
              </w:rPr>
            </w:pPr>
            <w:r w:rsidRPr="00C20AB7">
              <w:rPr>
                <w:sz w:val="24"/>
                <w:szCs w:val="24"/>
              </w:rPr>
              <w:t>9.7</w:t>
            </w:r>
          </w:p>
        </w:tc>
      </w:tr>
      <w:tr w:rsidR="009A5499" w:rsidRPr="00C20AB7" w14:paraId="341406B7" w14:textId="77777777" w:rsidTr="000F1672">
        <w:trPr>
          <w:trHeight w:val="288"/>
        </w:trPr>
        <w:tc>
          <w:tcPr>
            <w:tcW w:w="1660" w:type="dxa"/>
            <w:noWrap/>
            <w:hideMark/>
          </w:tcPr>
          <w:p w14:paraId="7B9EF33D" w14:textId="77777777" w:rsidR="009A5499" w:rsidRPr="00C20AB7" w:rsidRDefault="009A5499" w:rsidP="000F1672">
            <w:pPr>
              <w:ind w:left="360"/>
              <w:rPr>
                <w:sz w:val="24"/>
                <w:szCs w:val="24"/>
              </w:rPr>
            </w:pPr>
            <w:r w:rsidRPr="00C20AB7">
              <w:rPr>
                <w:sz w:val="24"/>
                <w:szCs w:val="24"/>
              </w:rPr>
              <w:t>Asian</w:t>
            </w:r>
          </w:p>
        </w:tc>
        <w:tc>
          <w:tcPr>
            <w:tcW w:w="1560" w:type="dxa"/>
            <w:noWrap/>
            <w:hideMark/>
          </w:tcPr>
          <w:p w14:paraId="1BE66B84" w14:textId="77777777" w:rsidR="009A5499" w:rsidRPr="00C20AB7" w:rsidRDefault="009A5499" w:rsidP="000F1672">
            <w:pPr>
              <w:ind w:left="360"/>
              <w:rPr>
                <w:sz w:val="24"/>
                <w:szCs w:val="24"/>
              </w:rPr>
            </w:pPr>
            <w:r w:rsidRPr="00C20AB7">
              <w:rPr>
                <w:sz w:val="24"/>
                <w:szCs w:val="24"/>
              </w:rPr>
              <w:t>4.78</w:t>
            </w:r>
          </w:p>
        </w:tc>
        <w:tc>
          <w:tcPr>
            <w:tcW w:w="1520" w:type="dxa"/>
            <w:noWrap/>
            <w:hideMark/>
          </w:tcPr>
          <w:p w14:paraId="71B76045" w14:textId="77777777" w:rsidR="009A5499" w:rsidRPr="00C20AB7" w:rsidRDefault="009A5499" w:rsidP="000F1672">
            <w:pPr>
              <w:ind w:left="360"/>
              <w:rPr>
                <w:sz w:val="24"/>
                <w:szCs w:val="24"/>
              </w:rPr>
            </w:pPr>
            <w:r w:rsidRPr="00C20AB7">
              <w:rPr>
                <w:sz w:val="24"/>
                <w:szCs w:val="24"/>
              </w:rPr>
              <w:t>2.2</w:t>
            </w:r>
          </w:p>
        </w:tc>
        <w:tc>
          <w:tcPr>
            <w:tcW w:w="960" w:type="dxa"/>
            <w:noWrap/>
            <w:hideMark/>
          </w:tcPr>
          <w:p w14:paraId="22F5358C" w14:textId="77777777" w:rsidR="009A5499" w:rsidRPr="00C20AB7" w:rsidRDefault="009A5499" w:rsidP="000F1672">
            <w:pPr>
              <w:ind w:left="360"/>
              <w:rPr>
                <w:sz w:val="24"/>
                <w:szCs w:val="24"/>
              </w:rPr>
            </w:pPr>
            <w:r w:rsidRPr="00C20AB7">
              <w:rPr>
                <w:sz w:val="24"/>
                <w:szCs w:val="24"/>
              </w:rPr>
              <w:t>8.4</w:t>
            </w:r>
          </w:p>
        </w:tc>
      </w:tr>
      <w:tr w:rsidR="009A5499" w:rsidRPr="00C20AB7" w14:paraId="64EFA452" w14:textId="77777777" w:rsidTr="000F1672">
        <w:trPr>
          <w:trHeight w:val="288"/>
        </w:trPr>
        <w:tc>
          <w:tcPr>
            <w:tcW w:w="1660" w:type="dxa"/>
            <w:noWrap/>
            <w:hideMark/>
          </w:tcPr>
          <w:p w14:paraId="7F525F90" w14:textId="77777777" w:rsidR="009A5499" w:rsidRPr="00C20AB7" w:rsidRDefault="009A5499" w:rsidP="000F1672">
            <w:pPr>
              <w:ind w:left="360"/>
              <w:rPr>
                <w:sz w:val="24"/>
                <w:szCs w:val="24"/>
              </w:rPr>
            </w:pPr>
            <w:r w:rsidRPr="00C20AB7">
              <w:rPr>
                <w:sz w:val="24"/>
                <w:szCs w:val="24"/>
              </w:rPr>
              <w:t>16-19</w:t>
            </w:r>
          </w:p>
        </w:tc>
        <w:tc>
          <w:tcPr>
            <w:tcW w:w="1560" w:type="dxa"/>
            <w:noWrap/>
            <w:hideMark/>
          </w:tcPr>
          <w:p w14:paraId="16290349" w14:textId="77777777" w:rsidR="009A5499" w:rsidRPr="00C20AB7" w:rsidRDefault="009A5499" w:rsidP="000F1672">
            <w:pPr>
              <w:ind w:left="360"/>
              <w:rPr>
                <w:sz w:val="24"/>
                <w:szCs w:val="24"/>
              </w:rPr>
            </w:pPr>
            <w:r w:rsidRPr="00C20AB7">
              <w:rPr>
                <w:sz w:val="24"/>
                <w:szCs w:val="24"/>
              </w:rPr>
              <w:t>17.86</w:t>
            </w:r>
          </w:p>
        </w:tc>
        <w:tc>
          <w:tcPr>
            <w:tcW w:w="1520" w:type="dxa"/>
            <w:noWrap/>
            <w:hideMark/>
          </w:tcPr>
          <w:p w14:paraId="3E6FD79E" w14:textId="77777777" w:rsidR="009A5499" w:rsidRPr="00C20AB7" w:rsidRDefault="009A5499" w:rsidP="000F1672">
            <w:pPr>
              <w:ind w:left="360"/>
              <w:rPr>
                <w:sz w:val="24"/>
                <w:szCs w:val="24"/>
              </w:rPr>
            </w:pPr>
            <w:r w:rsidRPr="00C20AB7">
              <w:rPr>
                <w:sz w:val="24"/>
                <w:szCs w:val="24"/>
              </w:rPr>
              <w:t>12</w:t>
            </w:r>
          </w:p>
        </w:tc>
        <w:tc>
          <w:tcPr>
            <w:tcW w:w="960" w:type="dxa"/>
            <w:noWrap/>
            <w:hideMark/>
          </w:tcPr>
          <w:p w14:paraId="63AFA8E7" w14:textId="77777777" w:rsidR="009A5499" w:rsidRPr="00C20AB7" w:rsidRDefault="009A5499" w:rsidP="000F1672">
            <w:pPr>
              <w:ind w:left="360"/>
              <w:rPr>
                <w:sz w:val="24"/>
                <w:szCs w:val="24"/>
              </w:rPr>
            </w:pPr>
            <w:r w:rsidRPr="00C20AB7">
              <w:rPr>
                <w:sz w:val="24"/>
                <w:szCs w:val="24"/>
              </w:rPr>
              <w:t>27.2</w:t>
            </w:r>
          </w:p>
        </w:tc>
      </w:tr>
      <w:tr w:rsidR="009A5499" w:rsidRPr="00C20AB7" w14:paraId="4BB33DF3" w14:textId="77777777" w:rsidTr="000F1672">
        <w:trPr>
          <w:trHeight w:val="288"/>
        </w:trPr>
        <w:tc>
          <w:tcPr>
            <w:tcW w:w="1660" w:type="dxa"/>
            <w:noWrap/>
            <w:hideMark/>
          </w:tcPr>
          <w:p w14:paraId="587FC809" w14:textId="77777777" w:rsidR="009A5499" w:rsidRPr="00C20AB7" w:rsidRDefault="009A5499" w:rsidP="000F1672">
            <w:pPr>
              <w:ind w:left="360"/>
              <w:rPr>
                <w:sz w:val="24"/>
                <w:szCs w:val="24"/>
              </w:rPr>
            </w:pPr>
            <w:r w:rsidRPr="00C20AB7">
              <w:rPr>
                <w:sz w:val="24"/>
                <w:szCs w:val="24"/>
              </w:rPr>
              <w:t>20-24</w:t>
            </w:r>
          </w:p>
        </w:tc>
        <w:tc>
          <w:tcPr>
            <w:tcW w:w="1560" w:type="dxa"/>
            <w:noWrap/>
            <w:hideMark/>
          </w:tcPr>
          <w:p w14:paraId="3929F0D7" w14:textId="77777777" w:rsidR="009A5499" w:rsidRPr="00C20AB7" w:rsidRDefault="009A5499" w:rsidP="000F1672">
            <w:pPr>
              <w:ind w:left="360"/>
              <w:rPr>
                <w:sz w:val="24"/>
                <w:szCs w:val="24"/>
              </w:rPr>
            </w:pPr>
            <w:r w:rsidRPr="00C20AB7">
              <w:rPr>
                <w:sz w:val="24"/>
                <w:szCs w:val="24"/>
              </w:rPr>
              <w:t>10.30</w:t>
            </w:r>
          </w:p>
        </w:tc>
        <w:tc>
          <w:tcPr>
            <w:tcW w:w="1520" w:type="dxa"/>
            <w:noWrap/>
            <w:hideMark/>
          </w:tcPr>
          <w:p w14:paraId="19092D58" w14:textId="77777777" w:rsidR="009A5499" w:rsidRPr="00C20AB7" w:rsidRDefault="009A5499" w:rsidP="000F1672">
            <w:pPr>
              <w:ind w:left="360"/>
              <w:rPr>
                <w:sz w:val="24"/>
                <w:szCs w:val="24"/>
              </w:rPr>
            </w:pPr>
            <w:r w:rsidRPr="00C20AB7">
              <w:rPr>
                <w:sz w:val="24"/>
                <w:szCs w:val="24"/>
              </w:rPr>
              <w:t>6.5</w:t>
            </w:r>
          </w:p>
        </w:tc>
        <w:tc>
          <w:tcPr>
            <w:tcW w:w="960" w:type="dxa"/>
            <w:noWrap/>
            <w:hideMark/>
          </w:tcPr>
          <w:p w14:paraId="101D3627" w14:textId="77777777" w:rsidR="009A5499" w:rsidRPr="00C20AB7" w:rsidRDefault="009A5499" w:rsidP="000F1672">
            <w:pPr>
              <w:ind w:left="360"/>
              <w:rPr>
                <w:sz w:val="24"/>
                <w:szCs w:val="24"/>
              </w:rPr>
            </w:pPr>
            <w:r w:rsidRPr="00C20AB7">
              <w:rPr>
                <w:sz w:val="24"/>
                <w:szCs w:val="24"/>
              </w:rPr>
              <w:t>17.2</w:t>
            </w:r>
          </w:p>
        </w:tc>
      </w:tr>
      <w:tr w:rsidR="009A5499" w:rsidRPr="00C20AB7" w14:paraId="5C358267" w14:textId="77777777" w:rsidTr="000F1672">
        <w:trPr>
          <w:trHeight w:val="288"/>
        </w:trPr>
        <w:tc>
          <w:tcPr>
            <w:tcW w:w="1660" w:type="dxa"/>
            <w:noWrap/>
            <w:hideMark/>
          </w:tcPr>
          <w:p w14:paraId="365C6D91" w14:textId="77777777" w:rsidR="009A5499" w:rsidRPr="00C20AB7" w:rsidRDefault="009A5499" w:rsidP="000F1672">
            <w:pPr>
              <w:ind w:left="360"/>
              <w:rPr>
                <w:sz w:val="24"/>
                <w:szCs w:val="24"/>
              </w:rPr>
            </w:pPr>
            <w:r w:rsidRPr="00C20AB7">
              <w:rPr>
                <w:sz w:val="24"/>
                <w:szCs w:val="24"/>
              </w:rPr>
              <w:t>25-34</w:t>
            </w:r>
          </w:p>
        </w:tc>
        <w:tc>
          <w:tcPr>
            <w:tcW w:w="1560" w:type="dxa"/>
            <w:noWrap/>
            <w:hideMark/>
          </w:tcPr>
          <w:p w14:paraId="12E428CC" w14:textId="77777777" w:rsidR="009A5499" w:rsidRPr="00C20AB7" w:rsidRDefault="009A5499" w:rsidP="000F1672">
            <w:pPr>
              <w:ind w:left="360"/>
              <w:rPr>
                <w:sz w:val="24"/>
                <w:szCs w:val="24"/>
              </w:rPr>
            </w:pPr>
            <w:r w:rsidRPr="00C20AB7">
              <w:rPr>
                <w:sz w:val="24"/>
                <w:szCs w:val="24"/>
              </w:rPr>
              <w:t>6.22</w:t>
            </w:r>
          </w:p>
        </w:tc>
        <w:tc>
          <w:tcPr>
            <w:tcW w:w="1520" w:type="dxa"/>
            <w:noWrap/>
            <w:hideMark/>
          </w:tcPr>
          <w:p w14:paraId="55FDDAC5" w14:textId="77777777" w:rsidR="009A5499" w:rsidRPr="00C20AB7" w:rsidRDefault="009A5499" w:rsidP="000F1672">
            <w:pPr>
              <w:ind w:left="360"/>
              <w:rPr>
                <w:sz w:val="24"/>
                <w:szCs w:val="24"/>
              </w:rPr>
            </w:pPr>
            <w:r w:rsidRPr="00C20AB7">
              <w:rPr>
                <w:sz w:val="24"/>
                <w:szCs w:val="24"/>
              </w:rPr>
              <w:t>3.5</w:t>
            </w:r>
          </w:p>
        </w:tc>
        <w:tc>
          <w:tcPr>
            <w:tcW w:w="960" w:type="dxa"/>
            <w:noWrap/>
            <w:hideMark/>
          </w:tcPr>
          <w:p w14:paraId="06BEAE68" w14:textId="77777777" w:rsidR="009A5499" w:rsidRPr="00C20AB7" w:rsidRDefault="009A5499" w:rsidP="000F1672">
            <w:pPr>
              <w:ind w:left="360"/>
              <w:rPr>
                <w:sz w:val="24"/>
                <w:szCs w:val="24"/>
              </w:rPr>
            </w:pPr>
            <w:r w:rsidRPr="00C20AB7">
              <w:rPr>
                <w:sz w:val="24"/>
                <w:szCs w:val="24"/>
              </w:rPr>
              <w:t>11</w:t>
            </w:r>
          </w:p>
        </w:tc>
      </w:tr>
      <w:tr w:rsidR="009A5499" w:rsidRPr="00C20AB7" w14:paraId="25FA3741" w14:textId="77777777" w:rsidTr="000F1672">
        <w:trPr>
          <w:trHeight w:val="288"/>
        </w:trPr>
        <w:tc>
          <w:tcPr>
            <w:tcW w:w="1660" w:type="dxa"/>
            <w:noWrap/>
            <w:hideMark/>
          </w:tcPr>
          <w:p w14:paraId="0BD89338" w14:textId="77777777" w:rsidR="009A5499" w:rsidRPr="00C20AB7" w:rsidRDefault="009A5499" w:rsidP="000F1672">
            <w:pPr>
              <w:ind w:left="360"/>
              <w:rPr>
                <w:sz w:val="24"/>
                <w:szCs w:val="24"/>
              </w:rPr>
            </w:pPr>
            <w:r w:rsidRPr="00C20AB7">
              <w:rPr>
                <w:sz w:val="24"/>
                <w:szCs w:val="24"/>
              </w:rPr>
              <w:t>35-44</w:t>
            </w:r>
          </w:p>
        </w:tc>
        <w:tc>
          <w:tcPr>
            <w:tcW w:w="1560" w:type="dxa"/>
            <w:noWrap/>
            <w:hideMark/>
          </w:tcPr>
          <w:p w14:paraId="0E94911B" w14:textId="77777777" w:rsidR="009A5499" w:rsidRPr="00C20AB7" w:rsidRDefault="009A5499" w:rsidP="000F1672">
            <w:pPr>
              <w:ind w:left="360"/>
              <w:rPr>
                <w:sz w:val="24"/>
                <w:szCs w:val="24"/>
              </w:rPr>
            </w:pPr>
            <w:r w:rsidRPr="00C20AB7">
              <w:rPr>
                <w:sz w:val="24"/>
                <w:szCs w:val="24"/>
              </w:rPr>
              <w:t>4.67</w:t>
            </w:r>
          </w:p>
        </w:tc>
        <w:tc>
          <w:tcPr>
            <w:tcW w:w="1520" w:type="dxa"/>
            <w:noWrap/>
            <w:hideMark/>
          </w:tcPr>
          <w:p w14:paraId="748F7067" w14:textId="77777777" w:rsidR="009A5499" w:rsidRPr="00C20AB7" w:rsidRDefault="009A5499" w:rsidP="000F1672">
            <w:pPr>
              <w:ind w:left="360"/>
              <w:rPr>
                <w:sz w:val="24"/>
                <w:szCs w:val="24"/>
              </w:rPr>
            </w:pPr>
            <w:r w:rsidRPr="00C20AB7">
              <w:rPr>
                <w:sz w:val="24"/>
                <w:szCs w:val="24"/>
              </w:rPr>
              <w:t>2.4</w:t>
            </w:r>
          </w:p>
        </w:tc>
        <w:tc>
          <w:tcPr>
            <w:tcW w:w="960" w:type="dxa"/>
            <w:noWrap/>
            <w:hideMark/>
          </w:tcPr>
          <w:p w14:paraId="3DD81714" w14:textId="77777777" w:rsidR="009A5499" w:rsidRPr="00C20AB7" w:rsidRDefault="009A5499" w:rsidP="000F1672">
            <w:pPr>
              <w:ind w:left="360"/>
              <w:rPr>
                <w:sz w:val="24"/>
                <w:szCs w:val="24"/>
              </w:rPr>
            </w:pPr>
            <w:r w:rsidRPr="00C20AB7">
              <w:rPr>
                <w:sz w:val="24"/>
                <w:szCs w:val="24"/>
              </w:rPr>
              <w:t>9</w:t>
            </w:r>
          </w:p>
        </w:tc>
      </w:tr>
      <w:tr w:rsidR="009A5499" w:rsidRPr="00C20AB7" w14:paraId="6A630012" w14:textId="77777777" w:rsidTr="000F1672">
        <w:trPr>
          <w:trHeight w:val="288"/>
        </w:trPr>
        <w:tc>
          <w:tcPr>
            <w:tcW w:w="1660" w:type="dxa"/>
            <w:noWrap/>
            <w:hideMark/>
          </w:tcPr>
          <w:p w14:paraId="0B267C0D" w14:textId="77777777" w:rsidR="009A5499" w:rsidRPr="00C20AB7" w:rsidRDefault="009A5499" w:rsidP="000F1672">
            <w:pPr>
              <w:ind w:left="360"/>
              <w:rPr>
                <w:sz w:val="24"/>
                <w:szCs w:val="24"/>
              </w:rPr>
            </w:pPr>
            <w:r w:rsidRPr="00C20AB7">
              <w:rPr>
                <w:sz w:val="24"/>
                <w:szCs w:val="24"/>
              </w:rPr>
              <w:t>45-54</w:t>
            </w:r>
          </w:p>
        </w:tc>
        <w:tc>
          <w:tcPr>
            <w:tcW w:w="1560" w:type="dxa"/>
            <w:noWrap/>
            <w:hideMark/>
          </w:tcPr>
          <w:p w14:paraId="5E71C47B" w14:textId="77777777" w:rsidR="009A5499" w:rsidRPr="00C20AB7" w:rsidRDefault="009A5499" w:rsidP="000F1672">
            <w:pPr>
              <w:ind w:left="360"/>
              <w:rPr>
                <w:sz w:val="24"/>
                <w:szCs w:val="24"/>
              </w:rPr>
            </w:pPr>
            <w:r w:rsidRPr="00C20AB7">
              <w:rPr>
                <w:sz w:val="24"/>
                <w:szCs w:val="24"/>
              </w:rPr>
              <w:t>4.14</w:t>
            </w:r>
          </w:p>
        </w:tc>
        <w:tc>
          <w:tcPr>
            <w:tcW w:w="1520" w:type="dxa"/>
            <w:noWrap/>
            <w:hideMark/>
          </w:tcPr>
          <w:p w14:paraId="4D8B80A5" w14:textId="77777777" w:rsidR="009A5499" w:rsidRPr="00C20AB7" w:rsidRDefault="009A5499" w:rsidP="000F1672">
            <w:pPr>
              <w:ind w:left="360"/>
              <w:rPr>
                <w:sz w:val="24"/>
                <w:szCs w:val="24"/>
              </w:rPr>
            </w:pPr>
            <w:r w:rsidRPr="00C20AB7">
              <w:rPr>
                <w:sz w:val="24"/>
                <w:szCs w:val="24"/>
              </w:rPr>
              <w:t>2.1</w:t>
            </w:r>
          </w:p>
        </w:tc>
        <w:tc>
          <w:tcPr>
            <w:tcW w:w="960" w:type="dxa"/>
            <w:noWrap/>
            <w:hideMark/>
          </w:tcPr>
          <w:p w14:paraId="7BD30B3C" w14:textId="77777777" w:rsidR="009A5499" w:rsidRPr="00C20AB7" w:rsidRDefault="009A5499" w:rsidP="000F1672">
            <w:pPr>
              <w:ind w:left="360"/>
              <w:rPr>
                <w:sz w:val="24"/>
                <w:szCs w:val="24"/>
              </w:rPr>
            </w:pPr>
            <w:r w:rsidRPr="00C20AB7">
              <w:rPr>
                <w:sz w:val="24"/>
                <w:szCs w:val="24"/>
              </w:rPr>
              <w:t>8.1</w:t>
            </w:r>
          </w:p>
        </w:tc>
      </w:tr>
      <w:tr w:rsidR="009A5499" w:rsidRPr="00C20AB7" w14:paraId="77B9B8F2" w14:textId="77777777" w:rsidTr="000F1672">
        <w:trPr>
          <w:trHeight w:val="288"/>
        </w:trPr>
        <w:tc>
          <w:tcPr>
            <w:tcW w:w="1660" w:type="dxa"/>
            <w:noWrap/>
            <w:hideMark/>
          </w:tcPr>
          <w:p w14:paraId="7306955E" w14:textId="77777777" w:rsidR="009A5499" w:rsidRPr="00C20AB7" w:rsidRDefault="009A5499" w:rsidP="000F1672">
            <w:pPr>
              <w:ind w:left="360"/>
              <w:rPr>
                <w:sz w:val="24"/>
                <w:szCs w:val="24"/>
              </w:rPr>
            </w:pPr>
            <w:r w:rsidRPr="00C20AB7">
              <w:rPr>
                <w:sz w:val="24"/>
                <w:szCs w:val="24"/>
              </w:rPr>
              <w:t>55 &amp; Over</w:t>
            </w:r>
          </w:p>
        </w:tc>
        <w:tc>
          <w:tcPr>
            <w:tcW w:w="1560" w:type="dxa"/>
            <w:noWrap/>
            <w:hideMark/>
          </w:tcPr>
          <w:p w14:paraId="5E9D2764" w14:textId="77777777" w:rsidR="009A5499" w:rsidRPr="00C20AB7" w:rsidRDefault="009A5499" w:rsidP="000F1672">
            <w:pPr>
              <w:ind w:left="360"/>
              <w:rPr>
                <w:sz w:val="24"/>
                <w:szCs w:val="24"/>
              </w:rPr>
            </w:pPr>
            <w:r w:rsidRPr="00C20AB7">
              <w:rPr>
                <w:sz w:val="24"/>
                <w:szCs w:val="24"/>
              </w:rPr>
              <w:t>3.93</w:t>
            </w:r>
          </w:p>
        </w:tc>
        <w:tc>
          <w:tcPr>
            <w:tcW w:w="1520" w:type="dxa"/>
            <w:noWrap/>
            <w:hideMark/>
          </w:tcPr>
          <w:p w14:paraId="4DFD0510" w14:textId="77777777" w:rsidR="009A5499" w:rsidRPr="00C20AB7" w:rsidRDefault="009A5499" w:rsidP="000F1672">
            <w:pPr>
              <w:ind w:left="360"/>
              <w:rPr>
                <w:sz w:val="24"/>
                <w:szCs w:val="24"/>
              </w:rPr>
            </w:pPr>
            <w:r w:rsidRPr="00C20AB7">
              <w:rPr>
                <w:sz w:val="24"/>
                <w:szCs w:val="24"/>
              </w:rPr>
              <w:t>2.3</w:t>
            </w:r>
          </w:p>
        </w:tc>
        <w:tc>
          <w:tcPr>
            <w:tcW w:w="960" w:type="dxa"/>
            <w:noWrap/>
            <w:hideMark/>
          </w:tcPr>
          <w:p w14:paraId="7EB81991" w14:textId="77777777" w:rsidR="009A5499" w:rsidRPr="00C20AB7" w:rsidRDefault="009A5499" w:rsidP="000F1672">
            <w:pPr>
              <w:ind w:left="360"/>
              <w:rPr>
                <w:sz w:val="24"/>
                <w:szCs w:val="24"/>
              </w:rPr>
            </w:pPr>
            <w:r w:rsidRPr="00C20AB7">
              <w:rPr>
                <w:sz w:val="24"/>
                <w:szCs w:val="24"/>
              </w:rPr>
              <w:t>7.4</w:t>
            </w:r>
          </w:p>
        </w:tc>
      </w:tr>
    </w:tbl>
    <w:p w14:paraId="702E6CBD" w14:textId="77777777" w:rsidR="009A5499" w:rsidRPr="00C20AB7" w:rsidRDefault="009A5499">
      <w:pPr>
        <w:rPr>
          <w:sz w:val="24"/>
          <w:szCs w:val="24"/>
        </w:rPr>
      </w:pPr>
    </w:p>
    <w:sectPr w:rsidR="009A5499" w:rsidRPr="00C20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99"/>
    <w:rsid w:val="009A5499"/>
    <w:rsid w:val="00C2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5DA1"/>
  <w15:chartTrackingRefBased/>
  <w15:docId w15:val="{6D815D36-05C5-441E-9BAE-27362D07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499"/>
    <w:rPr>
      <w:rFonts w:ascii="Segoe UI" w:hAnsi="Segoe UI" w:cs="Segoe UI"/>
      <w:sz w:val="18"/>
      <w:szCs w:val="18"/>
    </w:rPr>
  </w:style>
  <w:style w:type="table" w:styleId="TableGrid">
    <w:name w:val="Table Grid"/>
    <w:basedOn w:val="TableNormal"/>
    <w:uiPriority w:val="39"/>
    <w:rsid w:val="009A5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2019-03-25T19:30:00Z</dcterms:created>
  <dcterms:modified xsi:type="dcterms:W3CDTF">2019-03-25T19:48:00Z</dcterms:modified>
</cp:coreProperties>
</file>