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8swwpzxy50og" w:id="0"/>
      <w:bookmarkEnd w:id="0"/>
      <w:r w:rsidDel="00000000" w:rsidR="00000000" w:rsidRPr="00000000">
        <w:rPr>
          <w:rtl w:val="0"/>
        </w:rPr>
        <w:t xml:space="preserve">Parámetros a probar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Tamaño de batch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Rate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capas (a número de neuronas fijas)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neuronas (a número de capas fijas)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épocas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Funciones de activación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fy76seice1zi" w:id="1"/>
      <w:bookmarkEnd w:id="1"/>
      <w:r w:rsidDel="00000000" w:rsidR="00000000" w:rsidRPr="00000000">
        <w:rPr>
          <w:rtl w:val="0"/>
        </w:rPr>
        <w:t xml:space="preserve">Cosas a guardar por cada prueba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Gráfico cocodrilo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Accuracies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Evaluación del modelo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Tiene pinta de que disminuir los batch mejora el accuracy. Pero a la vez hace que se sobreentrene más.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 verdad es que lo hace bastante mal si bajamos de 512.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Contra más grande es el batch menos sobreentrenamiento hace, pero no hay mucha diferencia en el accuracy.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