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CECBF4" w14:paraId="2382AF3E" wp14:textId="6E483F40">
      <w:pPr>
        <w:pStyle w:val="Heading1"/>
      </w:pPr>
      <w:r w:rsidRPr="03CECBF4" w:rsidR="2D2FDF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813"/>
          <w:sz w:val="22"/>
          <w:szCs w:val="22"/>
          <w:lang w:val="es-ES"/>
        </w:rPr>
        <w:t>La Audiencia Nacional reabre el caso del atentado de la T4 para investigar a Txeroki y Aranibar</w:t>
      </w:r>
    </w:p>
    <w:p xmlns:wp14="http://schemas.microsoft.com/office/word/2010/wordml" w14:paraId="3A15FC8F" wp14:textId="276E1139">
      <w:r w:rsidRPr="03CECBF4" w:rsidR="2D2FDF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juez de la Audiencia Nacional</w:t>
      </w:r>
      <w:r w:rsidRPr="03CECBF4" w:rsidR="2D2FDF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Alejandro Abascal</w:t>
      </w:r>
      <w:r w:rsidRPr="03CECBF4" w:rsidR="2D2FDF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ha reabierto el caso por el atentado cometido por ETA en 2006 en la terminal 4 del aeropuerto de Madrid-Barajas, en el que murieron dos personas, para investigar la supuesta participación del exjefe de la banda</w:t>
      </w:r>
      <w:r w:rsidRPr="03CECBF4" w:rsidR="2D2FDF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Mikel Garikoitz Aspiazu, Txeroki, y José Antonio Aranibar.</w:t>
      </w:r>
    </w:p>
    <w:p xmlns:wp14="http://schemas.microsoft.com/office/word/2010/wordml" w14:paraId="6D2D8E51" wp14:textId="26A3A265">
      <w:r w:rsidRPr="03CECBF4" w:rsidR="2D2FDF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Así lo acuerda el magistrado en un auto en el que señala que procede </w:t>
      </w:r>
      <w:r w:rsidRPr="03CECBF4" w:rsidR="2D2FDF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practicar una serie de diligencias</w:t>
      </w:r>
      <w:r w:rsidRPr="03CECBF4" w:rsidR="2D2FDF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que pide la Fiscalía para averiguar la presunta intervención de los citados etarras en la preparación del atentado.</w:t>
      </w:r>
    </w:p>
    <w:p xmlns:wp14="http://schemas.microsoft.com/office/word/2010/wordml" w14:paraId="7C387F91" wp14:textId="37C4584E">
      <w:r w:rsidRPr="03CECBF4" w:rsidR="2D2FDF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Audiencia Nacional condenó en 2010 a 1.040 años de prisión a los etarras </w:t>
      </w:r>
      <w:r w:rsidRPr="03CECBF4" w:rsidR="2D2FDF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Igor Portu, Mattin Sarasola y Mikel San Sebastián</w:t>
      </w:r>
      <w:r w:rsidRPr="03CECBF4" w:rsidR="2D2FDF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como autores del atentado de la T-4, cometido el 30 de diciembre 2006, en el que murieron dos ciudadanos ecuatorianos al explosionar una bomba colocada en una furgoneta, y con el que la banda terrorista ETA rompió su última tregua.</w:t>
      </w:r>
    </w:p>
    <w:p xmlns:wp14="http://schemas.microsoft.com/office/word/2010/wordml" w14:paraId="42D3D2F7" wp14:textId="6E814D7E">
      <w:r w:rsidRPr="03CECBF4" w:rsidR="2D2FDF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causa había sido archivada en 2020 respecto a Txeroki y Aranibar pero a instancias de la Fiscalía ha sido</w:t>
      </w:r>
      <w:r w:rsidRPr="03CECBF4" w:rsidR="2D2FDF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reabierta por el juez instructor.</w:t>
      </w:r>
    </w:p>
    <w:p xmlns:wp14="http://schemas.microsoft.com/office/word/2010/wordml" w:rsidP="03CECBF4" w14:paraId="5C1A07E2" wp14:textId="1D8294E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F780D"/>
    <w:rsid w:val="03CECBF4"/>
    <w:rsid w:val="2D2FDF52"/>
    <w:rsid w:val="757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780D"/>
  <w15:chartTrackingRefBased/>
  <w15:docId w15:val="{65D1B2AA-81E5-4D2B-8129-E039A7D8B7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2021-11-16T12:43:50.9231853Z</dcterms:created>
  <dcterms:modified xsi:type="dcterms:W3CDTF">2021-11-16T12:44:26.7709118Z</dcterms:modified>
  <dc:creator>CARLOS YANGUAS DURAN</dc:creator>
  <lastModifiedBy>CARLOS YANGUAS DURAN</lastModifiedBy>
</coreProperties>
</file>