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98F" w:rsidRPr="00FF698F" w:rsidRDefault="00FF698F" w:rsidP="00FF698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S"/>
        </w:rPr>
      </w:pPr>
      <w:proofErr w:type="spellStart"/>
      <w:r w:rsidRPr="00FF698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S"/>
        </w:rPr>
        <w:t>Almassora</w:t>
      </w:r>
      <w:proofErr w:type="spellEnd"/>
      <w:r w:rsidRPr="00FF698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S"/>
        </w:rPr>
        <w:t xml:space="preserve"> no subirá los impuestos en 2022 pese a la anulación de la plusvalía y el aumento de los gastos</w:t>
      </w:r>
    </w:p>
    <w:p w:rsidR="00FF698F" w:rsidRPr="00FF698F" w:rsidRDefault="00FF698F" w:rsidP="00FF69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Mientras Vila-real aumenta el IBI un 5% para compensar la anulación de la plusvalía, </w:t>
      </w:r>
      <w:proofErr w:type="spellStart"/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>Burriana</w:t>
      </w:r>
      <w:proofErr w:type="spellEnd"/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>Almassora</w:t>
      </w:r>
      <w:proofErr w:type="spellEnd"/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congelan las cargas</w:t>
      </w:r>
    </w:p>
    <w:p w:rsidR="00FF698F" w:rsidRPr="00FF698F" w:rsidRDefault="00FF698F" w:rsidP="00FF69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alcaldesa y los ediles de PSPV y Ciudadanos, ayer en la </w:t>
      </w:r>
      <w:proofErr w:type="spellStart"/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>reunión.C.A.D</w:t>
      </w:r>
      <w:proofErr w:type="spellEnd"/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F698F" w:rsidRPr="00FF698F" w:rsidRDefault="00FF698F" w:rsidP="00FF69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r w:rsidRPr="00FF698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anulación por parte del Tribunal Constitucional del impuesto municipal de plusvalía </w:t>
      </w:r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>ha provocado distintas respuestas en los ayuntamientos. Así, mientras</w:t>
      </w:r>
      <w:r w:rsidRPr="00FF698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Vila-real acaba de aprobar una subida </w:t>
      </w:r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del Impuesto sobre Bienes Inmuebles (IBI) </w:t>
      </w:r>
      <w:r w:rsidRPr="00FF698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 5% para 202</w:t>
      </w:r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 con el fin de compensar la pérdida de ingresos (1,6 millones) y el aumento de gastos por la </w:t>
      </w:r>
      <w:proofErr w:type="spellStart"/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>Covid</w:t>
      </w:r>
      <w:proofErr w:type="spellEnd"/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>, el incremento del IPC o la escalada del coste de la energía;</w:t>
      </w:r>
      <w:r w:rsidRPr="00FF698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FF698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Burriana</w:t>
      </w:r>
      <w:proofErr w:type="spellEnd"/>
      <w:r w:rsidRPr="00FF698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ahora </w:t>
      </w:r>
      <w:proofErr w:type="spellStart"/>
      <w:r w:rsidRPr="00FF698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Almassora</w:t>
      </w:r>
      <w:proofErr w:type="spellEnd"/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combatirán el </w:t>
      </w:r>
      <w:r w:rsidRPr="00FF698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desajuste presupuestario sin modificar las ordenanzas fiscales. </w:t>
      </w:r>
    </w:p>
    <w:p w:rsidR="00FF698F" w:rsidRPr="00FF698F" w:rsidRDefault="00FF698F" w:rsidP="00FF69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Así lo confirmó la semana pasada </w:t>
      </w:r>
      <w:proofErr w:type="spellStart"/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>Burriana</w:t>
      </w:r>
      <w:proofErr w:type="spellEnd"/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este mismo el Ayuntamiento de </w:t>
      </w:r>
      <w:proofErr w:type="spellStart"/>
      <w:r w:rsidRPr="00FF698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Almassora</w:t>
      </w:r>
      <w:proofErr w:type="spellEnd"/>
      <w:r w:rsidRPr="00FF698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 Este último, congelará, un año más, todos los impuestos</w:t>
      </w:r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2022. El acuerdo entre los dos grupos políticos que conforman el equipo de gobierno, PSPV y Ciudadanos, marcará el presupuesto en confección para el próximo ejercicio. El pacto para mantener los precios de los impuestos municipales contrasta con el incremento del gasto público y la reducción de los ingresos que sufrirá la administración local a partir de enero </w:t>
      </w:r>
      <w:r w:rsidRPr="00FF698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(el impuesto de plusvalía suponía hasta el momento alrededor de 800.000 euros</w:t>
      </w:r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anuales).</w:t>
      </w:r>
    </w:p>
    <w:p w:rsidR="00FF698F" w:rsidRPr="00FF698F" w:rsidRDefault="00FF698F" w:rsidP="00FF69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Así, la alcaldesa de </w:t>
      </w:r>
      <w:proofErr w:type="spellStart"/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>Almassora</w:t>
      </w:r>
      <w:proofErr w:type="spellEnd"/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Merche </w:t>
      </w:r>
      <w:proofErr w:type="spellStart"/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>Galí</w:t>
      </w:r>
      <w:proofErr w:type="spellEnd"/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 el concejal de Hacienda, Santiago Agustí, cerraron el acuerdo el viernes con el portavoz de Cs, Javier </w:t>
      </w:r>
      <w:proofErr w:type="spellStart"/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>Mollá</w:t>
      </w:r>
      <w:proofErr w:type="spellEnd"/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para fomentar la recuperación económica de las familias tras el </w:t>
      </w:r>
      <w:proofErr w:type="spellStart"/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>Covid</w:t>
      </w:r>
      <w:proofErr w:type="spellEnd"/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>. La presión fiscal se mantendrá en un ejercicio que «</w:t>
      </w:r>
      <w:r w:rsidRPr="00FF698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apostará de nuevo por la obra pública para finalizar las construcciones pendientes </w:t>
      </w:r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 iniciar otros </w:t>
      </w:r>
      <w:r w:rsidRPr="00FF698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proyectos ambiciosos como IES Álvaro </w:t>
      </w:r>
      <w:proofErr w:type="spellStart"/>
      <w:r w:rsidRPr="00FF698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Falomir</w:t>
      </w:r>
      <w:proofErr w:type="spellEnd"/>
      <w:r w:rsidRPr="00FF698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»,</w:t>
      </w:r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según el Ayuntamiento.</w:t>
      </w:r>
    </w:p>
    <w:p w:rsidR="00FF698F" w:rsidRPr="00FF698F" w:rsidRDefault="00FF698F" w:rsidP="00FF69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>La congelación coincidirá con un</w:t>
      </w:r>
      <w:r w:rsidRPr="00FF698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incremento de los gastos </w:t>
      </w:r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que asumirá el Ayuntamiento en 2022. Entre otros, figura un aumento en el apartado medioambiental con </w:t>
      </w:r>
      <w:r w:rsidRPr="00FF698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más de 350.000 euros del coste de la gestión de residuos</w:t>
      </w:r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respecto al ejercicio vigente, la compra de más contenedores de depósitos orgánicos y el programa de educación ambiental. El consistorio también verá afectadas sus cuentas por la subida del presupuesto en los contratos de gestión del complejo deportivo la piscina municipal y de jardinería con el objetivo de ofrecer un mejor servicio a la ciudadanía.</w:t>
      </w:r>
    </w:p>
    <w:p w:rsidR="00FF698F" w:rsidRPr="00FF698F" w:rsidRDefault="00FF698F" w:rsidP="00FF698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"https://www.elmundo.es/album/loc/famosos/2021/11/12/618e466ffc6c83b62d8b459c_1.html" \t "_top" </w:instrText>
      </w:r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</w:p>
    <w:p w:rsidR="00FF698F" w:rsidRPr="00FF698F" w:rsidRDefault="00FF698F" w:rsidP="00FF69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«Será un presupuesto para arrancar la reactivación después de la pandemia y, aunque este ayuntamiento también se ve en dificultades porque no será posible cobrar las plusvalías, </w:t>
      </w:r>
      <w:r w:rsidRPr="00FF698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pese a que el IPC está disparado y los costes energéticos en el mantenimiento de los edificios públicos</w:t>
      </w:r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también suponen una carga para la Administración, pensamos que </w:t>
      </w:r>
      <w:r w:rsidRPr="00FF698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ahora no es el momento de aumentar la presión fiscal </w:t>
      </w:r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sobre nuestros contribuyentes», según la alcaldesa. </w:t>
      </w:r>
    </w:p>
    <w:p w:rsidR="00FF698F" w:rsidRPr="00FF698F" w:rsidRDefault="00FF698F" w:rsidP="00FF69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698F">
        <w:rPr>
          <w:rFonts w:ascii="Times New Roman" w:eastAsia="Times New Roman" w:hAnsi="Times New Roman" w:cs="Times New Roman"/>
          <w:sz w:val="24"/>
          <w:szCs w:val="24"/>
          <w:lang w:eastAsia="es-ES"/>
        </w:rPr>
        <w:t>El presupuesto, ha anunciado el Ayuntamiento, estará listo para su aprobación en las próximas semanas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bookmarkStart w:id="0" w:name="_GoBack"/>
      <w:bookmarkEnd w:id="0"/>
    </w:p>
    <w:sectPr w:rsidR="00FF698F" w:rsidRPr="00FF6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4549"/>
    <w:multiLevelType w:val="multilevel"/>
    <w:tmpl w:val="8644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D3F8D"/>
    <w:multiLevelType w:val="multilevel"/>
    <w:tmpl w:val="7B0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026E6"/>
    <w:multiLevelType w:val="multilevel"/>
    <w:tmpl w:val="EC7E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A5445"/>
    <w:multiLevelType w:val="multilevel"/>
    <w:tmpl w:val="284C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416ED"/>
    <w:multiLevelType w:val="multilevel"/>
    <w:tmpl w:val="931C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15C66"/>
    <w:multiLevelType w:val="multilevel"/>
    <w:tmpl w:val="2036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11"/>
    <w:rsid w:val="009E4478"/>
    <w:rsid w:val="00B20111"/>
    <w:rsid w:val="00B55537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2D294-372C-4415-A277-37E13E97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4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7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54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64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3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2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96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1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1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5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11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77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3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06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TAMARGO VANESA</dc:creator>
  <cp:keywords/>
  <dc:description/>
  <cp:lastModifiedBy>MARTINEZ TAMARGO VANESA</cp:lastModifiedBy>
  <cp:revision>2</cp:revision>
  <dcterms:created xsi:type="dcterms:W3CDTF">2021-11-15T10:05:00Z</dcterms:created>
  <dcterms:modified xsi:type="dcterms:W3CDTF">2021-11-15T10:05:00Z</dcterms:modified>
</cp:coreProperties>
</file>