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BDA" w:rsidRPr="00684BDA" w:rsidRDefault="00684BDA" w:rsidP="00684B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84B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Coronavirus hoy, últimas noticias | Alemania baraja volver a </w:t>
      </w:r>
      <w:proofErr w:type="spellStart"/>
      <w:r w:rsidRPr="00684B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teletrabajar</w:t>
      </w:r>
      <w:proofErr w:type="spellEnd"/>
      <w:r w:rsidRPr="00684B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ante un aumento sin precedentes de contagios</w:t>
      </w:r>
    </w:p>
    <w:p w:rsidR="00684BDA" w:rsidRPr="00684BDA" w:rsidRDefault="00684BDA" w:rsidP="00684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Desde hoy, en España, cerca de los dos millones de vacunados con </w:t>
      </w:r>
      <w:proofErr w:type="spellStart"/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>Janssen</w:t>
      </w:r>
      <w:proofErr w:type="spellEnd"/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recibirán una dosis de Pfizer o media de Moderna para lo que </w:t>
      </w:r>
      <w:proofErr w:type="spellStart"/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>ONGs</w:t>
      </w:r>
      <w:proofErr w:type="spellEnd"/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servicios sociales son clave para localizar a los más vulnerables que recibieron la </w:t>
      </w:r>
      <w:proofErr w:type="spellStart"/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>monodosis</w:t>
      </w:r>
      <w:proofErr w:type="spellEnd"/>
    </w:p>
    <w:p w:rsidR="00684BDA" w:rsidRPr="00684BDA" w:rsidRDefault="00684BDA" w:rsidP="00684BD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>Europa</w:t>
      </w:r>
      <w:hyperlink r:id="rId5" w:history="1">
        <w:r w:rsidRPr="00684B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Los 'no vacunados' en Austria solo podrán salir de sus casas para actividades esenciales </w:t>
        </w:r>
      </w:hyperlink>
    </w:p>
    <w:p w:rsidR="00684BDA" w:rsidRPr="00684BDA" w:rsidRDefault="00684BDA" w:rsidP="00684BD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>Tercera dosis</w:t>
      </w:r>
      <w:hyperlink r:id="rId6" w:history="1">
        <w:r w:rsidRPr="00684B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Quién la va a recibir, cuándo y con qué vacuna contra el coronavirus </w:t>
        </w:r>
      </w:hyperlink>
    </w:p>
    <w:p w:rsidR="00684BDA" w:rsidRPr="00684BDA" w:rsidRDefault="00684BDA" w:rsidP="00684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Cerca de dos millones de personas vacunadas contra el </w:t>
      </w:r>
      <w:r w:rsidRPr="00684BD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coronavirus</w:t>
      </w:r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proofErr w:type="spellStart"/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>Janssen</w:t>
      </w:r>
      <w:proofErr w:type="spellEnd"/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están llamadas a ponerse un segundo pinchazo de Pfizer o con la mitad de dosis de Moderna a partir de hoy, aunque algunas comunidades han adelantado la fecha de un proceso en el que </w:t>
      </w:r>
      <w:r w:rsidRPr="00684BD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ONG y servicios sociales son clave</w:t>
      </w:r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localizar algunos colectivos vulnerables que recibieron la </w:t>
      </w:r>
      <w:proofErr w:type="spellStart"/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>monodosis</w:t>
      </w:r>
      <w:proofErr w:type="spellEnd"/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684BDA" w:rsidRPr="00684BDA" w:rsidRDefault="00684BDA" w:rsidP="00684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Además de que se acelera la vacunación de los que han superado los tres meses desde el primer pinchazo, hay comunidades autónomas que siguen atentas a la subida de la incidencia. </w:t>
      </w:r>
      <w:r w:rsidRPr="00684BD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País Vasco anuncia hoy restricciones </w:t>
      </w:r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municipios con alta incidencia de </w:t>
      </w:r>
      <w:proofErr w:type="spellStart"/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>covid</w:t>
      </w:r>
      <w:proofErr w:type="spellEnd"/>
      <w:r w:rsidRPr="00684BDA">
        <w:rPr>
          <w:rFonts w:ascii="Times New Roman" w:eastAsia="Times New Roman" w:hAnsi="Times New Roman" w:cs="Times New Roman"/>
          <w:sz w:val="24"/>
          <w:szCs w:val="24"/>
          <w:lang w:eastAsia="es-ES"/>
        </w:rPr>
        <w:t>, aún muy lejos de las tasas que se están dando en Europa, que vive la "pandemia de los no vacunados", según la OMS.</w:t>
      </w:r>
    </w:p>
    <w:p w:rsidR="00FF698F" w:rsidRPr="00FF698F" w:rsidRDefault="00FF698F" w:rsidP="00E63AB7"/>
    <w:sectPr w:rsidR="00FF698F" w:rsidRPr="00FF6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549"/>
    <w:multiLevelType w:val="multilevel"/>
    <w:tmpl w:val="8644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9272A"/>
    <w:multiLevelType w:val="multilevel"/>
    <w:tmpl w:val="441C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D3F8D"/>
    <w:multiLevelType w:val="multilevel"/>
    <w:tmpl w:val="7B0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07397"/>
    <w:multiLevelType w:val="multilevel"/>
    <w:tmpl w:val="55BC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3659B"/>
    <w:multiLevelType w:val="multilevel"/>
    <w:tmpl w:val="6490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833E4"/>
    <w:multiLevelType w:val="multilevel"/>
    <w:tmpl w:val="D49C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34D1C"/>
    <w:multiLevelType w:val="multilevel"/>
    <w:tmpl w:val="CE2A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246D9"/>
    <w:multiLevelType w:val="multilevel"/>
    <w:tmpl w:val="6CA8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46669"/>
    <w:multiLevelType w:val="multilevel"/>
    <w:tmpl w:val="1B94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026E6"/>
    <w:multiLevelType w:val="multilevel"/>
    <w:tmpl w:val="EC7E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6321D"/>
    <w:multiLevelType w:val="multilevel"/>
    <w:tmpl w:val="9DF2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8577B"/>
    <w:multiLevelType w:val="multilevel"/>
    <w:tmpl w:val="8564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A5445"/>
    <w:multiLevelType w:val="multilevel"/>
    <w:tmpl w:val="28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416ED"/>
    <w:multiLevelType w:val="multilevel"/>
    <w:tmpl w:val="931C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97918"/>
    <w:multiLevelType w:val="multilevel"/>
    <w:tmpl w:val="9B66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34212"/>
    <w:multiLevelType w:val="multilevel"/>
    <w:tmpl w:val="F0AC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C2B5F"/>
    <w:multiLevelType w:val="multilevel"/>
    <w:tmpl w:val="103C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F1C2D"/>
    <w:multiLevelType w:val="multilevel"/>
    <w:tmpl w:val="54B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D4354"/>
    <w:multiLevelType w:val="multilevel"/>
    <w:tmpl w:val="5038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97B86"/>
    <w:multiLevelType w:val="multilevel"/>
    <w:tmpl w:val="27D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15C66"/>
    <w:multiLevelType w:val="multilevel"/>
    <w:tmpl w:val="203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B5D2B"/>
    <w:multiLevelType w:val="multilevel"/>
    <w:tmpl w:val="09E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103966"/>
    <w:multiLevelType w:val="multilevel"/>
    <w:tmpl w:val="9016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20"/>
  </w:num>
  <w:num w:numId="5">
    <w:abstractNumId w:val="0"/>
  </w:num>
  <w:num w:numId="6">
    <w:abstractNumId w:val="2"/>
  </w:num>
  <w:num w:numId="7">
    <w:abstractNumId w:val="5"/>
  </w:num>
  <w:num w:numId="8">
    <w:abstractNumId w:val="10"/>
  </w:num>
  <w:num w:numId="9">
    <w:abstractNumId w:val="22"/>
  </w:num>
  <w:num w:numId="10">
    <w:abstractNumId w:val="17"/>
  </w:num>
  <w:num w:numId="11">
    <w:abstractNumId w:val="19"/>
  </w:num>
  <w:num w:numId="12">
    <w:abstractNumId w:val="11"/>
  </w:num>
  <w:num w:numId="13">
    <w:abstractNumId w:val="4"/>
  </w:num>
  <w:num w:numId="14">
    <w:abstractNumId w:val="7"/>
  </w:num>
  <w:num w:numId="15">
    <w:abstractNumId w:val="14"/>
  </w:num>
  <w:num w:numId="16">
    <w:abstractNumId w:val="6"/>
  </w:num>
  <w:num w:numId="17">
    <w:abstractNumId w:val="8"/>
  </w:num>
  <w:num w:numId="18">
    <w:abstractNumId w:val="18"/>
  </w:num>
  <w:num w:numId="19">
    <w:abstractNumId w:val="3"/>
  </w:num>
  <w:num w:numId="20">
    <w:abstractNumId w:val="15"/>
  </w:num>
  <w:num w:numId="21">
    <w:abstractNumId w:val="1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11"/>
    <w:rsid w:val="001B5E3F"/>
    <w:rsid w:val="00684BDA"/>
    <w:rsid w:val="009E4478"/>
    <w:rsid w:val="00AE5D60"/>
    <w:rsid w:val="00B20111"/>
    <w:rsid w:val="00B55537"/>
    <w:rsid w:val="00DB2E19"/>
    <w:rsid w:val="00E63AB7"/>
    <w:rsid w:val="00E82A36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2D294-372C-4415-A277-37E13E97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4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9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9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7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9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63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1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2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2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4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4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9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7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06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mundo.es/ciencia-y-salud/salud/2021/09/09/6139cd81e4d4d8282c8b45d9.html" TargetMode="External"/><Relationship Id="rId5" Type="http://schemas.openxmlformats.org/officeDocument/2006/relationships/hyperlink" Target="https://www.elmundo.es/ciencia-y-salud/salud/2021/11/14/6190fd01fc6c83083e8b45c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TAMARGO VANESA</dc:creator>
  <cp:keywords/>
  <dc:description/>
  <cp:lastModifiedBy>MARTINEZ TAMARGO VANESA</cp:lastModifiedBy>
  <cp:revision>2</cp:revision>
  <dcterms:created xsi:type="dcterms:W3CDTF">2021-11-15T10:24:00Z</dcterms:created>
  <dcterms:modified xsi:type="dcterms:W3CDTF">2021-11-15T10:24:00Z</dcterms:modified>
</cp:coreProperties>
</file>