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868189" w14:paraId="20ECEBFE" wp14:textId="22E66137">
      <w:pPr>
        <w:pStyle w:val="Heading1"/>
      </w:pPr>
      <w:r w:rsidRPr="6F868189" w:rsidR="03909A8D">
        <w:rPr>
          <w:rFonts w:ascii="Work Sans" w:hAnsi="Work Sans" w:eastAsia="Work Sans" w:cs="Work Sans"/>
          <w:b w:val="1"/>
          <w:bCs w:val="1"/>
          <w:i w:val="0"/>
          <w:iCs w:val="0"/>
          <w:caps w:val="0"/>
          <w:smallCaps w:val="0"/>
          <w:noProof w:val="0"/>
          <w:color w:val="222222"/>
          <w:sz w:val="22"/>
          <w:szCs w:val="22"/>
          <w:lang w:val="es-ES"/>
        </w:rPr>
        <w:t>La contaminación ya causa más mortalidad cardiovascular que el colesterol alto, el sobrepeso o el sedentarismo</w:t>
      </w:r>
    </w:p>
    <w:p xmlns:wp14="http://schemas.microsoft.com/office/word/2010/wordml" w:rsidP="6F868189" w14:paraId="7B1757CA" wp14:textId="43388793">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 xml:space="preserve">La </w:t>
      </w:r>
      <w:r w:rsidRPr="6F868189" w:rsidR="03909A8D">
        <w:rPr>
          <w:rFonts w:ascii="Lato" w:hAnsi="Lato" w:eastAsia="Lato" w:cs="Lato"/>
          <w:b w:val="1"/>
          <w:bCs w:val="1"/>
          <w:i w:val="0"/>
          <w:iCs w:val="0"/>
          <w:caps w:val="0"/>
          <w:smallCaps w:val="0"/>
          <w:noProof w:val="0"/>
          <w:color w:val="222222"/>
          <w:sz w:val="24"/>
          <w:szCs w:val="24"/>
          <w:lang w:val="es-ES"/>
        </w:rPr>
        <w:t>contaminación del aire</w:t>
      </w:r>
      <w:r w:rsidRPr="6F868189" w:rsidR="03909A8D">
        <w:rPr>
          <w:rFonts w:ascii="Lato" w:hAnsi="Lato" w:eastAsia="Lato" w:cs="Lato"/>
          <w:b w:val="0"/>
          <w:bCs w:val="0"/>
          <w:i w:val="0"/>
          <w:iCs w:val="0"/>
          <w:caps w:val="0"/>
          <w:smallCaps w:val="0"/>
          <w:noProof w:val="0"/>
          <w:color w:val="222222"/>
          <w:sz w:val="24"/>
          <w:szCs w:val="24"/>
          <w:lang w:val="es-ES"/>
        </w:rPr>
        <w:t xml:space="preserve"> es una de las principales responsables de la carga mundial de enfermedades de diversa índole. Así, según la Organización Mundial de la Salud (OMS), se estima que</w:t>
      </w:r>
      <w:r w:rsidRPr="6F868189" w:rsidR="03909A8D">
        <w:rPr>
          <w:rFonts w:ascii="Lato" w:hAnsi="Lato" w:eastAsia="Lato" w:cs="Lato"/>
          <w:b w:val="1"/>
          <w:bCs w:val="1"/>
          <w:i w:val="0"/>
          <w:iCs w:val="0"/>
          <w:caps w:val="0"/>
          <w:smallCaps w:val="0"/>
          <w:noProof w:val="0"/>
          <w:color w:val="222222"/>
          <w:sz w:val="24"/>
          <w:szCs w:val="24"/>
          <w:lang w:val="es-ES"/>
        </w:rPr>
        <w:t xml:space="preserve"> el 31% de las enfermedades cardiovasculares se podría evitar</w:t>
      </w:r>
      <w:r w:rsidRPr="6F868189" w:rsidR="03909A8D">
        <w:rPr>
          <w:rFonts w:ascii="Lato" w:hAnsi="Lato" w:eastAsia="Lato" w:cs="Lato"/>
          <w:b w:val="0"/>
          <w:bCs w:val="0"/>
          <w:i w:val="0"/>
          <w:iCs w:val="0"/>
          <w:caps w:val="0"/>
          <w:smallCaps w:val="0"/>
          <w:noProof w:val="0"/>
          <w:color w:val="222222"/>
          <w:sz w:val="24"/>
          <w:szCs w:val="24"/>
          <w:lang w:val="es-ES"/>
        </w:rPr>
        <w:t xml:space="preserve"> si pudiéramos eliminar los contaminantes ambientales.</w:t>
      </w:r>
    </w:p>
    <w:p xmlns:wp14="http://schemas.microsoft.com/office/word/2010/wordml" w:rsidP="6F868189" w14:paraId="7D9AB6B8" wp14:textId="0DC5E696">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w:t>
      </w:r>
      <w:r w:rsidRPr="6F868189" w:rsidR="03909A8D">
        <w:rPr>
          <w:rFonts w:ascii="Lato" w:hAnsi="Lato" w:eastAsia="Lato" w:cs="Lato"/>
          <w:b w:val="0"/>
          <w:bCs w:val="0"/>
          <w:i w:val="1"/>
          <w:iCs w:val="1"/>
          <w:caps w:val="0"/>
          <w:smallCaps w:val="0"/>
          <w:noProof w:val="0"/>
          <w:color w:val="222222"/>
          <w:sz w:val="24"/>
          <w:szCs w:val="24"/>
          <w:lang w:val="es-ES"/>
        </w:rPr>
        <w:t>La enfermedad cardiovascular es extraordinariamente prevalente en las sociedades desarrolladas como la nuestra, causando más de 330 fallecimientos al día en nuestro país. Después de la dramática situación sufrida por la pandemia, debemos poner en contexto que la elevada mortalidad por las enfermedades cardiovasculares se sigue produciendo y debemos seguir luchando por intentar concienciar en todas las medidas de su prevención</w:t>
      </w:r>
      <w:r w:rsidRPr="6F868189" w:rsidR="03909A8D">
        <w:rPr>
          <w:rFonts w:ascii="Lato" w:hAnsi="Lato" w:eastAsia="Lato" w:cs="Lato"/>
          <w:b w:val="0"/>
          <w:bCs w:val="0"/>
          <w:i w:val="0"/>
          <w:iCs w:val="0"/>
          <w:caps w:val="0"/>
          <w:smallCaps w:val="0"/>
          <w:noProof w:val="0"/>
          <w:color w:val="222222"/>
          <w:sz w:val="24"/>
          <w:szCs w:val="24"/>
          <w:lang w:val="es-ES"/>
        </w:rPr>
        <w:t xml:space="preserve">”, argumenta el Dr. Ángel Cequier, presidente de la </w:t>
      </w:r>
      <w:hyperlink r:id="R69d575355ce84fca">
        <w:r w:rsidRPr="6F868189" w:rsidR="03909A8D">
          <w:rPr>
            <w:rStyle w:val="Hyperlink"/>
            <w:rFonts w:ascii="Lato" w:hAnsi="Lato" w:eastAsia="Lato" w:cs="Lato"/>
            <w:b w:val="1"/>
            <w:bCs w:val="1"/>
            <w:i w:val="0"/>
            <w:iCs w:val="0"/>
            <w:caps w:val="0"/>
            <w:smallCaps w:val="0"/>
            <w:strike w:val="0"/>
            <w:dstrike w:val="0"/>
            <w:noProof w:val="0"/>
            <w:sz w:val="24"/>
            <w:szCs w:val="24"/>
            <w:lang w:val="es-ES"/>
          </w:rPr>
          <w:t>Sociedad Española de Cardiología (SEC)</w:t>
        </w:r>
      </w:hyperlink>
      <w:r w:rsidRPr="6F868189" w:rsidR="03909A8D">
        <w:rPr>
          <w:rFonts w:ascii="Lato" w:hAnsi="Lato" w:eastAsia="Lato" w:cs="Lato"/>
          <w:b w:val="0"/>
          <w:bCs w:val="0"/>
          <w:i w:val="0"/>
          <w:iCs w:val="0"/>
          <w:caps w:val="0"/>
          <w:smallCaps w:val="0"/>
          <w:noProof w:val="0"/>
          <w:color w:val="222222"/>
          <w:sz w:val="24"/>
          <w:szCs w:val="24"/>
          <w:lang w:val="es-ES"/>
        </w:rPr>
        <w:t>.</w:t>
      </w:r>
    </w:p>
    <w:p xmlns:wp14="http://schemas.microsoft.com/office/word/2010/wordml" w:rsidP="6F868189" w14:paraId="7DCB4C11" wp14:textId="08351503">
      <w:pPr>
        <w:spacing w:line="372" w:lineRule="exact"/>
      </w:pPr>
      <w:r w:rsidRPr="6F868189" w:rsidR="03909A8D">
        <w:rPr>
          <w:rFonts w:ascii="Lato" w:hAnsi="Lato" w:eastAsia="Lato" w:cs="Lato"/>
          <w:b w:val="1"/>
          <w:bCs w:val="1"/>
          <w:i w:val="0"/>
          <w:iCs w:val="0"/>
          <w:caps w:val="0"/>
          <w:smallCaps w:val="0"/>
          <w:noProof w:val="0"/>
          <w:color w:val="222222"/>
          <w:sz w:val="24"/>
          <w:szCs w:val="24"/>
          <w:lang w:val="es-ES"/>
        </w:rPr>
        <w:t>La relación entre la polución y algunas enfermedades</w:t>
      </w:r>
      <w:r w:rsidRPr="6F868189" w:rsidR="03909A8D">
        <w:rPr>
          <w:rFonts w:ascii="Lato" w:hAnsi="Lato" w:eastAsia="Lato" w:cs="Lato"/>
          <w:b w:val="0"/>
          <w:bCs w:val="0"/>
          <w:i w:val="0"/>
          <w:iCs w:val="0"/>
          <w:caps w:val="0"/>
          <w:smallCaps w:val="0"/>
          <w:noProof w:val="0"/>
          <w:color w:val="222222"/>
          <w:sz w:val="24"/>
          <w:szCs w:val="24"/>
          <w:lang w:val="es-ES"/>
        </w:rPr>
        <w:t xml:space="preserve">, como las respiratorias, es bien conocida, pero sus perjuicios van mucho más allá. La mitad de los 6,7 millones de muertes atribuibles a la contaminación del aire en 2019 fueron por </w:t>
      </w:r>
      <w:r w:rsidRPr="6F868189" w:rsidR="03909A8D">
        <w:rPr>
          <w:rFonts w:ascii="Lato" w:hAnsi="Lato" w:eastAsia="Lato" w:cs="Lato"/>
          <w:b w:val="1"/>
          <w:bCs w:val="1"/>
          <w:i w:val="0"/>
          <w:iCs w:val="0"/>
          <w:caps w:val="0"/>
          <w:smallCaps w:val="0"/>
          <w:noProof w:val="0"/>
          <w:color w:val="222222"/>
          <w:sz w:val="24"/>
          <w:szCs w:val="24"/>
          <w:lang w:val="es-ES"/>
        </w:rPr>
        <w:t>motivos cardiovasculares</w:t>
      </w:r>
      <w:r w:rsidRPr="6F868189" w:rsidR="03909A8D">
        <w:rPr>
          <w:rFonts w:ascii="Lato" w:hAnsi="Lato" w:eastAsia="Lato" w:cs="Lato"/>
          <w:b w:val="0"/>
          <w:bCs w:val="0"/>
          <w:i w:val="0"/>
          <w:iCs w:val="0"/>
          <w:caps w:val="0"/>
          <w:smallCaps w:val="0"/>
          <w:noProof w:val="0"/>
          <w:color w:val="222222"/>
          <w:sz w:val="24"/>
          <w:szCs w:val="24"/>
          <w:lang w:val="es-ES"/>
        </w:rPr>
        <w:t xml:space="preserve">, tal y como muestra el estudio </w:t>
      </w:r>
      <w:hyperlink r:id="R0878293cc96c44bc">
        <w:r w:rsidRPr="6F868189" w:rsidR="03909A8D">
          <w:rPr>
            <w:rStyle w:val="Hyperlink"/>
            <w:rFonts w:ascii="Lato" w:hAnsi="Lato" w:eastAsia="Lato" w:cs="Lato"/>
            <w:b w:val="1"/>
            <w:bCs w:val="1"/>
            <w:i w:val="0"/>
            <w:iCs w:val="0"/>
            <w:caps w:val="0"/>
            <w:smallCaps w:val="0"/>
            <w:strike w:val="0"/>
            <w:dstrike w:val="0"/>
            <w:noProof w:val="0"/>
            <w:sz w:val="24"/>
            <w:szCs w:val="24"/>
            <w:lang w:val="es-ES"/>
          </w:rPr>
          <w:t>Taking a Stand Against Air Pollution – The Impact on Cardiovascular Disease</w:t>
        </w:r>
      </w:hyperlink>
      <w:r w:rsidRPr="6F868189" w:rsidR="03909A8D">
        <w:rPr>
          <w:rFonts w:ascii="Lato" w:hAnsi="Lato" w:eastAsia="Lato" w:cs="Lato"/>
          <w:b w:val="0"/>
          <w:bCs w:val="0"/>
          <w:i w:val="0"/>
          <w:iCs w:val="0"/>
          <w:caps w:val="0"/>
          <w:smallCaps w:val="0"/>
          <w:noProof w:val="0"/>
          <w:color w:val="222222"/>
          <w:sz w:val="24"/>
          <w:szCs w:val="24"/>
          <w:lang w:val="es-ES"/>
        </w:rPr>
        <w:t xml:space="preserve">, realizado conjuntamente por la </w:t>
      </w:r>
      <w:r w:rsidRPr="6F868189" w:rsidR="03909A8D">
        <w:rPr>
          <w:rFonts w:ascii="Lato" w:hAnsi="Lato" w:eastAsia="Lato" w:cs="Lato"/>
          <w:b w:val="0"/>
          <w:bCs w:val="0"/>
          <w:i w:val="1"/>
          <w:iCs w:val="1"/>
          <w:caps w:val="0"/>
          <w:smallCaps w:val="0"/>
          <w:noProof w:val="0"/>
          <w:color w:val="222222"/>
          <w:sz w:val="24"/>
          <w:szCs w:val="24"/>
          <w:lang w:val="es-ES"/>
        </w:rPr>
        <w:t>World Heart Federation</w:t>
      </w:r>
      <w:r w:rsidRPr="6F868189" w:rsidR="03909A8D">
        <w:rPr>
          <w:rFonts w:ascii="Lato" w:hAnsi="Lato" w:eastAsia="Lato" w:cs="Lato"/>
          <w:b w:val="0"/>
          <w:bCs w:val="0"/>
          <w:i w:val="0"/>
          <w:iCs w:val="0"/>
          <w:caps w:val="0"/>
          <w:smallCaps w:val="0"/>
          <w:noProof w:val="0"/>
          <w:color w:val="222222"/>
          <w:sz w:val="24"/>
          <w:szCs w:val="24"/>
          <w:lang w:val="es-ES"/>
        </w:rPr>
        <w:t xml:space="preserve">, el </w:t>
      </w:r>
      <w:r w:rsidRPr="6F868189" w:rsidR="03909A8D">
        <w:rPr>
          <w:rFonts w:ascii="Lato" w:hAnsi="Lato" w:eastAsia="Lato" w:cs="Lato"/>
          <w:b w:val="0"/>
          <w:bCs w:val="0"/>
          <w:i w:val="1"/>
          <w:iCs w:val="1"/>
          <w:caps w:val="0"/>
          <w:smallCaps w:val="0"/>
          <w:noProof w:val="0"/>
          <w:color w:val="222222"/>
          <w:sz w:val="24"/>
          <w:szCs w:val="24"/>
          <w:lang w:val="es-ES"/>
        </w:rPr>
        <w:t>American College of Cardiology</w:t>
      </w:r>
      <w:r w:rsidRPr="6F868189" w:rsidR="03909A8D">
        <w:rPr>
          <w:rFonts w:ascii="Lato" w:hAnsi="Lato" w:eastAsia="Lato" w:cs="Lato"/>
          <w:b w:val="0"/>
          <w:bCs w:val="0"/>
          <w:i w:val="0"/>
          <w:iCs w:val="0"/>
          <w:caps w:val="0"/>
          <w:smallCaps w:val="0"/>
          <w:noProof w:val="0"/>
          <w:color w:val="222222"/>
          <w:sz w:val="24"/>
          <w:szCs w:val="24"/>
          <w:lang w:val="es-ES"/>
        </w:rPr>
        <w:t xml:space="preserve">, la </w:t>
      </w:r>
      <w:r w:rsidRPr="6F868189" w:rsidR="03909A8D">
        <w:rPr>
          <w:rFonts w:ascii="Lato" w:hAnsi="Lato" w:eastAsia="Lato" w:cs="Lato"/>
          <w:b w:val="0"/>
          <w:bCs w:val="0"/>
          <w:i w:val="1"/>
          <w:iCs w:val="1"/>
          <w:caps w:val="0"/>
          <w:smallCaps w:val="0"/>
          <w:noProof w:val="0"/>
          <w:color w:val="222222"/>
          <w:sz w:val="24"/>
          <w:szCs w:val="24"/>
          <w:lang w:val="es-ES"/>
        </w:rPr>
        <w:t>American Heart Association</w:t>
      </w:r>
      <w:r w:rsidRPr="6F868189" w:rsidR="03909A8D">
        <w:rPr>
          <w:rFonts w:ascii="Lato" w:hAnsi="Lato" w:eastAsia="Lato" w:cs="Lato"/>
          <w:b w:val="0"/>
          <w:bCs w:val="0"/>
          <w:i w:val="0"/>
          <w:iCs w:val="0"/>
          <w:caps w:val="0"/>
          <w:smallCaps w:val="0"/>
          <w:noProof w:val="0"/>
          <w:color w:val="222222"/>
          <w:sz w:val="24"/>
          <w:szCs w:val="24"/>
          <w:lang w:val="es-ES"/>
        </w:rPr>
        <w:t xml:space="preserve">, y la </w:t>
      </w:r>
      <w:r w:rsidRPr="6F868189" w:rsidR="03909A8D">
        <w:rPr>
          <w:rFonts w:ascii="Lato" w:hAnsi="Lato" w:eastAsia="Lato" w:cs="Lato"/>
          <w:b w:val="0"/>
          <w:bCs w:val="0"/>
          <w:i w:val="1"/>
          <w:iCs w:val="1"/>
          <w:caps w:val="0"/>
          <w:smallCaps w:val="0"/>
          <w:noProof w:val="0"/>
          <w:color w:val="222222"/>
          <w:sz w:val="24"/>
          <w:szCs w:val="24"/>
          <w:lang w:val="es-ES"/>
        </w:rPr>
        <w:t>European Society of Cardiology</w:t>
      </w:r>
      <w:r w:rsidRPr="6F868189" w:rsidR="03909A8D">
        <w:rPr>
          <w:rFonts w:ascii="Lato" w:hAnsi="Lato" w:eastAsia="Lato" w:cs="Lato"/>
          <w:b w:val="0"/>
          <w:bCs w:val="0"/>
          <w:i w:val="0"/>
          <w:iCs w:val="0"/>
          <w:caps w:val="0"/>
          <w:smallCaps w:val="0"/>
          <w:noProof w:val="0"/>
          <w:color w:val="222222"/>
          <w:sz w:val="24"/>
          <w:szCs w:val="24"/>
          <w:lang w:val="es-ES"/>
        </w:rPr>
        <w:t xml:space="preserve">. Tanto es su peso en </w:t>
      </w:r>
      <w:r w:rsidRPr="6F868189" w:rsidR="03909A8D">
        <w:rPr>
          <w:rFonts w:ascii="Lato" w:hAnsi="Lato" w:eastAsia="Lato" w:cs="Lato"/>
          <w:b w:val="1"/>
          <w:bCs w:val="1"/>
          <w:i w:val="0"/>
          <w:iCs w:val="0"/>
          <w:caps w:val="0"/>
          <w:smallCaps w:val="0"/>
          <w:noProof w:val="0"/>
          <w:color w:val="222222"/>
          <w:sz w:val="24"/>
          <w:szCs w:val="24"/>
          <w:lang w:val="es-ES"/>
        </w:rPr>
        <w:t>la enfermedad cardiovascular que ya se considera el cuarto factor de riesgo causante de más mortalidad</w:t>
      </w:r>
      <w:r w:rsidRPr="6F868189" w:rsidR="03909A8D">
        <w:rPr>
          <w:rFonts w:ascii="Lato" w:hAnsi="Lato" w:eastAsia="Lato" w:cs="Lato"/>
          <w:b w:val="0"/>
          <w:bCs w:val="0"/>
          <w:i w:val="0"/>
          <w:iCs w:val="0"/>
          <w:caps w:val="0"/>
          <w:smallCaps w:val="0"/>
          <w:noProof w:val="0"/>
          <w:color w:val="222222"/>
          <w:sz w:val="24"/>
          <w:szCs w:val="24"/>
          <w:lang w:val="es-ES"/>
        </w:rPr>
        <w:t xml:space="preserve">, solo por detrás de la hipertensión, el tabaquismo y la mala alimentación. </w:t>
      </w:r>
    </w:p>
    <w:p xmlns:wp14="http://schemas.microsoft.com/office/word/2010/wordml" w:rsidP="6F868189" w14:paraId="31BAEB69" wp14:textId="37FC05AF">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w:t>
      </w:r>
      <w:r w:rsidRPr="6F868189" w:rsidR="03909A8D">
        <w:rPr>
          <w:rFonts w:ascii="Lato" w:hAnsi="Lato" w:eastAsia="Lato" w:cs="Lato"/>
          <w:b w:val="0"/>
          <w:bCs w:val="0"/>
          <w:i w:val="1"/>
          <w:iCs w:val="1"/>
          <w:caps w:val="0"/>
          <w:smallCaps w:val="0"/>
          <w:noProof w:val="0"/>
          <w:color w:val="222222"/>
          <w:sz w:val="24"/>
          <w:szCs w:val="24"/>
          <w:lang w:val="es-ES"/>
        </w:rPr>
        <w:t>En la actualidad, el tratamiento y prevención de la enfermedad cardiovascular se centra básicamente en el control de los factores de riesgo clásicos: la hipertensión, el colesterol elevado, la diabetes, el sedentarismo, el sobrepeso o la obesidad, y el tabaquismo. Aún no se han incorporado a la práctica clínica habitual en cardiología las estrategias para abordar la contaminación medioambiental como un elemento fundamental para la prevención. Y empieza a ser urgente este cambio de paradigma</w:t>
      </w:r>
      <w:r w:rsidRPr="6F868189" w:rsidR="03909A8D">
        <w:rPr>
          <w:rFonts w:ascii="Lato" w:hAnsi="Lato" w:eastAsia="Lato" w:cs="Lato"/>
          <w:b w:val="0"/>
          <w:bCs w:val="0"/>
          <w:i w:val="0"/>
          <w:iCs w:val="0"/>
          <w:caps w:val="0"/>
          <w:smallCaps w:val="0"/>
          <w:noProof w:val="0"/>
          <w:color w:val="222222"/>
          <w:sz w:val="24"/>
          <w:szCs w:val="24"/>
          <w:lang w:val="es-ES"/>
        </w:rPr>
        <w:t>”, explica la Dra. Ana Navas-Acién, epidemióloga y profesora de la Escuela de Salud Pública Mailman de la Universidad de Columbia (Nueva York), quien presentará la conferencia inaugural del Congreso SEC21 de la Salud Cardiovascular.</w:t>
      </w:r>
    </w:p>
    <w:p xmlns:wp14="http://schemas.microsoft.com/office/word/2010/wordml" w14:paraId="218E7BCF" wp14:textId="4E3C4D4A"/>
    <w:p xmlns:wp14="http://schemas.microsoft.com/office/word/2010/wordml" w:rsidP="6F868189" w14:paraId="019D7E1F" wp14:textId="476B47D2">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w:t>
      </w:r>
      <w:r w:rsidRPr="6F868189" w:rsidR="03909A8D">
        <w:rPr>
          <w:rFonts w:ascii="Lato" w:hAnsi="Lato" w:eastAsia="Lato" w:cs="Lato"/>
          <w:b w:val="0"/>
          <w:bCs w:val="0"/>
          <w:i w:val="1"/>
          <w:iCs w:val="1"/>
          <w:caps w:val="0"/>
          <w:smallCaps w:val="0"/>
          <w:noProof w:val="0"/>
          <w:color w:val="222222"/>
          <w:sz w:val="24"/>
          <w:szCs w:val="24"/>
          <w:lang w:val="es-ES"/>
        </w:rPr>
        <w:t xml:space="preserve">Las guías de práctica clínica deberían actualizarse e incluir las exposiciones ambientales como factores de riesgo para desarrollar estrategias de salud pública”, </w:t>
      </w:r>
      <w:r w:rsidRPr="6F868189" w:rsidR="03909A8D">
        <w:rPr>
          <w:rFonts w:ascii="Lato" w:hAnsi="Lato" w:eastAsia="Lato" w:cs="Lato"/>
          <w:b w:val="0"/>
          <w:bCs w:val="0"/>
          <w:i w:val="0"/>
          <w:iCs w:val="0"/>
          <w:caps w:val="0"/>
          <w:smallCaps w:val="0"/>
          <w:noProof w:val="0"/>
          <w:color w:val="222222"/>
          <w:sz w:val="24"/>
          <w:szCs w:val="24"/>
          <w:lang w:val="es-ES"/>
        </w:rPr>
        <w:t>opina.</w:t>
      </w:r>
    </w:p>
    <w:p xmlns:wp14="http://schemas.microsoft.com/office/word/2010/wordml" w:rsidP="6F868189" w14:paraId="14B90DF5" wp14:textId="48A3E456">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 xml:space="preserve">Las </w:t>
      </w:r>
      <w:r w:rsidRPr="6F868189" w:rsidR="03909A8D">
        <w:rPr>
          <w:rFonts w:ascii="Lato" w:hAnsi="Lato" w:eastAsia="Lato" w:cs="Lato"/>
          <w:b w:val="1"/>
          <w:bCs w:val="1"/>
          <w:i w:val="0"/>
          <w:iCs w:val="0"/>
          <w:caps w:val="0"/>
          <w:smallCaps w:val="0"/>
          <w:noProof w:val="0"/>
          <w:color w:val="222222"/>
          <w:sz w:val="24"/>
          <w:szCs w:val="24"/>
          <w:lang w:val="es-ES"/>
        </w:rPr>
        <w:t>partículas contaminantes del aire penetran en nuestro organismo a través del tracto respiratorio</w:t>
      </w:r>
      <w:r w:rsidRPr="6F868189" w:rsidR="03909A8D">
        <w:rPr>
          <w:rFonts w:ascii="Lato" w:hAnsi="Lato" w:eastAsia="Lato" w:cs="Lato"/>
          <w:b w:val="0"/>
          <w:bCs w:val="0"/>
          <w:i w:val="0"/>
          <w:iCs w:val="0"/>
          <w:caps w:val="0"/>
          <w:smallCaps w:val="0"/>
          <w:noProof w:val="0"/>
          <w:color w:val="222222"/>
          <w:sz w:val="24"/>
          <w:szCs w:val="24"/>
          <w:lang w:val="es-ES"/>
        </w:rPr>
        <w:t xml:space="preserve">. Pasan muy fácilmente a la sangre traspasando los alveolos y de allí al resto de órganos y tejidos. También </w:t>
      </w:r>
      <w:r w:rsidRPr="6F868189" w:rsidR="03909A8D">
        <w:rPr>
          <w:rFonts w:ascii="Lato" w:hAnsi="Lato" w:eastAsia="Lato" w:cs="Lato"/>
          <w:b w:val="1"/>
          <w:bCs w:val="1"/>
          <w:i w:val="0"/>
          <w:iCs w:val="0"/>
          <w:caps w:val="0"/>
          <w:smallCaps w:val="0"/>
          <w:noProof w:val="0"/>
          <w:color w:val="222222"/>
          <w:sz w:val="24"/>
          <w:szCs w:val="24"/>
          <w:lang w:val="es-ES"/>
        </w:rPr>
        <w:t>pueden pasar directamente al sistema nervioso vía el nervio olfativo</w:t>
      </w:r>
      <w:r w:rsidRPr="6F868189" w:rsidR="03909A8D">
        <w:rPr>
          <w:rFonts w:ascii="Lato" w:hAnsi="Lato" w:eastAsia="Lato" w:cs="Lato"/>
          <w:b w:val="0"/>
          <w:bCs w:val="0"/>
          <w:i w:val="0"/>
          <w:iCs w:val="0"/>
          <w:caps w:val="0"/>
          <w:smallCaps w:val="0"/>
          <w:noProof w:val="0"/>
          <w:color w:val="222222"/>
          <w:sz w:val="24"/>
          <w:szCs w:val="24"/>
          <w:lang w:val="es-ES"/>
        </w:rPr>
        <w:t>.</w:t>
      </w:r>
    </w:p>
    <w:p xmlns:wp14="http://schemas.microsoft.com/office/word/2010/wordml" w:rsidP="6F868189" w14:paraId="6AF6AACF" wp14:textId="2AE26E98">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Entre los compuestos químicos de mayor riesgo para la salud pública según, la OMS, están, además de</w:t>
      </w:r>
      <w:r w:rsidRPr="6F868189" w:rsidR="03909A8D">
        <w:rPr>
          <w:rFonts w:ascii="Lato" w:hAnsi="Lato" w:eastAsia="Lato" w:cs="Lato"/>
          <w:b w:val="1"/>
          <w:bCs w:val="1"/>
          <w:i w:val="0"/>
          <w:iCs w:val="0"/>
          <w:caps w:val="0"/>
          <w:smallCaps w:val="0"/>
          <w:noProof w:val="0"/>
          <w:color w:val="222222"/>
          <w:sz w:val="24"/>
          <w:szCs w:val="24"/>
          <w:lang w:val="es-ES"/>
        </w:rPr>
        <w:t xml:space="preserve"> la polución del aire, el amianto, el arsénico, el benceno, el cadmio, la dioxina, el fluoruro, el mercurio, los pesticidas y el plomo</w:t>
      </w:r>
      <w:r w:rsidRPr="6F868189" w:rsidR="03909A8D">
        <w:rPr>
          <w:rFonts w:ascii="Lato" w:hAnsi="Lato" w:eastAsia="Lato" w:cs="Lato"/>
          <w:b w:val="0"/>
          <w:bCs w:val="0"/>
          <w:i w:val="0"/>
          <w:iCs w:val="0"/>
          <w:caps w:val="0"/>
          <w:smallCaps w:val="0"/>
          <w:noProof w:val="0"/>
          <w:color w:val="222222"/>
          <w:sz w:val="24"/>
          <w:szCs w:val="24"/>
          <w:lang w:val="es-ES"/>
        </w:rPr>
        <w:t>.</w:t>
      </w:r>
    </w:p>
    <w:p xmlns:wp14="http://schemas.microsoft.com/office/word/2010/wordml" w:rsidP="6F868189" w14:paraId="09726D9A" wp14:textId="443C6B32">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 xml:space="preserve">Estudios epidemiológicos de grandes cohortes americanas como el </w:t>
      </w:r>
      <w:hyperlink r:id="R8acd6fdada344afd">
        <w:r w:rsidRPr="6F868189" w:rsidR="03909A8D">
          <w:rPr>
            <w:rStyle w:val="Hyperlink"/>
            <w:rFonts w:ascii="Lato" w:hAnsi="Lato" w:eastAsia="Lato" w:cs="Lato"/>
            <w:b w:val="1"/>
            <w:bCs w:val="1"/>
            <w:i w:val="1"/>
            <w:iCs w:val="1"/>
            <w:caps w:val="0"/>
            <w:smallCaps w:val="0"/>
            <w:strike w:val="0"/>
            <w:dstrike w:val="0"/>
            <w:noProof w:val="0"/>
            <w:sz w:val="24"/>
            <w:szCs w:val="24"/>
            <w:lang w:val="es-ES"/>
          </w:rPr>
          <w:t>Strong Heart Study</w:t>
        </w:r>
      </w:hyperlink>
      <w:r w:rsidRPr="6F868189" w:rsidR="03909A8D">
        <w:rPr>
          <w:rFonts w:ascii="Lato" w:hAnsi="Lato" w:eastAsia="Lato" w:cs="Lato"/>
          <w:b w:val="0"/>
          <w:bCs w:val="0"/>
          <w:i w:val="1"/>
          <w:iCs w:val="1"/>
          <w:caps w:val="0"/>
          <w:smallCaps w:val="0"/>
          <w:noProof w:val="0"/>
          <w:color w:val="222222"/>
          <w:sz w:val="24"/>
          <w:szCs w:val="24"/>
          <w:lang w:val="es-ES"/>
        </w:rPr>
        <w:t xml:space="preserve">, </w:t>
      </w:r>
      <w:hyperlink r:id="R7f66c278025e4436">
        <w:r w:rsidRPr="6F868189" w:rsidR="03909A8D">
          <w:rPr>
            <w:rStyle w:val="Hyperlink"/>
            <w:rFonts w:ascii="Lato" w:hAnsi="Lato" w:eastAsia="Lato" w:cs="Lato"/>
            <w:b w:val="1"/>
            <w:bCs w:val="1"/>
            <w:i w:val="1"/>
            <w:iCs w:val="1"/>
            <w:caps w:val="0"/>
            <w:smallCaps w:val="0"/>
            <w:strike w:val="0"/>
            <w:dstrike w:val="0"/>
            <w:noProof w:val="0"/>
            <w:sz w:val="24"/>
            <w:szCs w:val="24"/>
            <w:lang w:val="es-ES"/>
          </w:rPr>
          <w:t xml:space="preserve">MESA </w:t>
        </w:r>
      </w:hyperlink>
      <w:r w:rsidRPr="6F868189" w:rsidR="03909A8D">
        <w:rPr>
          <w:rFonts w:ascii="Lato" w:hAnsi="Lato" w:eastAsia="Lato" w:cs="Lato"/>
          <w:b w:val="0"/>
          <w:bCs w:val="0"/>
          <w:i w:val="0"/>
          <w:iCs w:val="0"/>
          <w:caps w:val="0"/>
          <w:smallCaps w:val="0"/>
          <w:noProof w:val="0"/>
          <w:color w:val="222222"/>
          <w:sz w:val="24"/>
          <w:szCs w:val="24"/>
          <w:lang w:val="es-ES"/>
        </w:rPr>
        <w:t xml:space="preserve">o </w:t>
      </w:r>
      <w:hyperlink r:id="Rbfa0800b911d445f">
        <w:r w:rsidRPr="6F868189" w:rsidR="03909A8D">
          <w:rPr>
            <w:rStyle w:val="Hyperlink"/>
            <w:rFonts w:ascii="Lato" w:hAnsi="Lato" w:eastAsia="Lato" w:cs="Lato"/>
            <w:b w:val="1"/>
            <w:bCs w:val="1"/>
            <w:i w:val="1"/>
            <w:iCs w:val="1"/>
            <w:caps w:val="0"/>
            <w:smallCaps w:val="0"/>
            <w:strike w:val="0"/>
            <w:dstrike w:val="0"/>
            <w:noProof w:val="0"/>
            <w:sz w:val="24"/>
            <w:szCs w:val="24"/>
            <w:lang w:val="es-ES"/>
          </w:rPr>
          <w:t>NHANES</w:t>
        </w:r>
      </w:hyperlink>
      <w:r w:rsidRPr="6F868189" w:rsidR="03909A8D">
        <w:rPr>
          <w:rFonts w:ascii="Lato" w:hAnsi="Lato" w:eastAsia="Lato" w:cs="Lato"/>
          <w:b w:val="0"/>
          <w:bCs w:val="0"/>
          <w:i w:val="1"/>
          <w:iCs w:val="1"/>
          <w:caps w:val="0"/>
          <w:smallCaps w:val="0"/>
          <w:noProof w:val="0"/>
          <w:color w:val="222222"/>
          <w:sz w:val="24"/>
          <w:szCs w:val="24"/>
          <w:lang w:val="es-ES"/>
        </w:rPr>
        <w:t xml:space="preserve"> </w:t>
      </w:r>
      <w:r w:rsidRPr="6F868189" w:rsidR="03909A8D">
        <w:rPr>
          <w:rFonts w:ascii="Lato" w:hAnsi="Lato" w:eastAsia="Lato" w:cs="Lato"/>
          <w:b w:val="0"/>
          <w:bCs w:val="0"/>
          <w:i w:val="0"/>
          <w:iCs w:val="0"/>
          <w:caps w:val="0"/>
          <w:smallCaps w:val="0"/>
          <w:noProof w:val="0"/>
          <w:color w:val="222222"/>
          <w:sz w:val="24"/>
          <w:szCs w:val="24"/>
          <w:lang w:val="es-ES"/>
        </w:rPr>
        <w:t xml:space="preserve">muestran cómo el plomo, el cadmio y el arsénico, junto con la contaminación del aire con partículas finas, incluso por debajo de los límites establecidos legalmente, son </w:t>
      </w:r>
      <w:r w:rsidRPr="6F868189" w:rsidR="03909A8D">
        <w:rPr>
          <w:rFonts w:ascii="Lato" w:hAnsi="Lato" w:eastAsia="Lato" w:cs="Lato"/>
          <w:b w:val="1"/>
          <w:bCs w:val="1"/>
          <w:i w:val="0"/>
          <w:iCs w:val="0"/>
          <w:caps w:val="0"/>
          <w:smallCaps w:val="0"/>
          <w:noProof w:val="0"/>
          <w:color w:val="222222"/>
          <w:sz w:val="24"/>
          <w:szCs w:val="24"/>
          <w:lang w:val="es-ES"/>
        </w:rPr>
        <w:t>especialmente perjudiciales para el desarrollo de la enfermedad cardiovascular de origen ateroesclerótico</w:t>
      </w:r>
      <w:r w:rsidRPr="6F868189" w:rsidR="03909A8D">
        <w:rPr>
          <w:rFonts w:ascii="Lato" w:hAnsi="Lato" w:eastAsia="Lato" w:cs="Lato"/>
          <w:b w:val="0"/>
          <w:bCs w:val="0"/>
          <w:i w:val="0"/>
          <w:iCs w:val="0"/>
          <w:caps w:val="0"/>
          <w:smallCaps w:val="0"/>
          <w:noProof w:val="0"/>
          <w:color w:val="222222"/>
          <w:sz w:val="24"/>
          <w:szCs w:val="24"/>
          <w:lang w:val="es-ES"/>
        </w:rPr>
        <w:t>.</w:t>
      </w:r>
    </w:p>
    <w:p xmlns:wp14="http://schemas.microsoft.com/office/word/2010/wordml" w:rsidP="6F868189" w14:paraId="610AFD80" wp14:textId="3FA8745E">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w:t>
      </w:r>
      <w:r w:rsidRPr="6F868189" w:rsidR="03909A8D">
        <w:rPr>
          <w:rFonts w:ascii="Lato" w:hAnsi="Lato" w:eastAsia="Lato" w:cs="Lato"/>
          <w:b w:val="0"/>
          <w:bCs w:val="0"/>
          <w:i w:val="1"/>
          <w:iCs w:val="1"/>
          <w:caps w:val="0"/>
          <w:smallCaps w:val="0"/>
          <w:noProof w:val="0"/>
          <w:color w:val="222222"/>
          <w:sz w:val="24"/>
          <w:szCs w:val="24"/>
          <w:lang w:val="es-ES"/>
        </w:rPr>
        <w:t>Pero debemos dar un paso más para la acción</w:t>
      </w:r>
      <w:r w:rsidRPr="6F868189" w:rsidR="03909A8D">
        <w:rPr>
          <w:rFonts w:ascii="Lato" w:hAnsi="Lato" w:eastAsia="Lato" w:cs="Lato"/>
          <w:b w:val="0"/>
          <w:bCs w:val="0"/>
          <w:i w:val="0"/>
          <w:iCs w:val="0"/>
          <w:caps w:val="0"/>
          <w:smallCaps w:val="0"/>
          <w:noProof w:val="0"/>
          <w:color w:val="222222"/>
          <w:sz w:val="24"/>
          <w:szCs w:val="24"/>
          <w:lang w:val="es-ES"/>
        </w:rPr>
        <w:t>”, apunta Navas-Acién. “</w:t>
      </w:r>
      <w:r w:rsidRPr="6F868189" w:rsidR="03909A8D">
        <w:rPr>
          <w:rFonts w:ascii="Lato" w:hAnsi="Lato" w:eastAsia="Lato" w:cs="Lato"/>
          <w:b w:val="0"/>
          <w:bCs w:val="0"/>
          <w:i w:val="1"/>
          <w:iCs w:val="1"/>
          <w:caps w:val="0"/>
          <w:smallCaps w:val="0"/>
          <w:noProof w:val="0"/>
          <w:color w:val="222222"/>
          <w:sz w:val="24"/>
          <w:szCs w:val="24"/>
          <w:lang w:val="es-ES"/>
        </w:rPr>
        <w:t xml:space="preserve">Ya hay ensayos clínicos, como el </w:t>
      </w:r>
      <w:hyperlink r:id="R803fd2d0648449ab">
        <w:r w:rsidRPr="6F868189" w:rsidR="03909A8D">
          <w:rPr>
            <w:rStyle w:val="Hyperlink"/>
            <w:rFonts w:ascii="Lato" w:hAnsi="Lato" w:eastAsia="Lato" w:cs="Lato"/>
            <w:b w:val="1"/>
            <w:bCs w:val="1"/>
            <w:i w:val="1"/>
            <w:iCs w:val="1"/>
            <w:caps w:val="0"/>
            <w:smallCaps w:val="0"/>
            <w:strike w:val="0"/>
            <w:dstrike w:val="0"/>
            <w:noProof w:val="0"/>
            <w:sz w:val="24"/>
            <w:szCs w:val="24"/>
            <w:lang w:val="es-ES"/>
          </w:rPr>
          <w:t>TACT (Trial to Assess Chelation Therapy)</w:t>
        </w:r>
      </w:hyperlink>
      <w:r w:rsidRPr="6F868189" w:rsidR="03909A8D">
        <w:rPr>
          <w:rFonts w:ascii="Lato" w:hAnsi="Lato" w:eastAsia="Lato" w:cs="Lato"/>
          <w:b w:val="0"/>
          <w:bCs w:val="0"/>
          <w:i w:val="1"/>
          <w:iCs w:val="1"/>
          <w:caps w:val="0"/>
          <w:smallCaps w:val="0"/>
          <w:noProof w:val="0"/>
          <w:color w:val="222222"/>
          <w:sz w:val="24"/>
          <w:szCs w:val="24"/>
          <w:lang w:val="es-ES"/>
        </w:rPr>
        <w:t>, financiado por el NIH (Institutos de Salud de Estados Unidos), que demuestran la efectividad de fármacos que eliminan metales pesados como el plomo y el cadmio, a través de la orina, para el tratamiento de la enfermedad cardiovascular de origen arterioesclerótico</w:t>
      </w:r>
      <w:r w:rsidRPr="6F868189" w:rsidR="03909A8D">
        <w:rPr>
          <w:rFonts w:ascii="Lato" w:hAnsi="Lato" w:eastAsia="Lato" w:cs="Lato"/>
          <w:b w:val="0"/>
          <w:bCs w:val="0"/>
          <w:i w:val="0"/>
          <w:iCs w:val="0"/>
          <w:caps w:val="0"/>
          <w:smallCaps w:val="0"/>
          <w:noProof w:val="0"/>
          <w:color w:val="222222"/>
          <w:sz w:val="24"/>
          <w:szCs w:val="24"/>
          <w:lang w:val="es-ES"/>
        </w:rPr>
        <w:t>”, explica.</w:t>
      </w:r>
    </w:p>
    <w:p xmlns:wp14="http://schemas.microsoft.com/office/word/2010/wordml" w:rsidP="6F868189" w14:paraId="4C754049" wp14:textId="5EA5FAE4">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 xml:space="preserve">Para el análisis se hizo un seguimiento durante 55 meses a </w:t>
      </w:r>
      <w:r w:rsidRPr="6F868189" w:rsidR="03909A8D">
        <w:rPr>
          <w:rFonts w:ascii="Lato" w:hAnsi="Lato" w:eastAsia="Lato" w:cs="Lato"/>
          <w:b w:val="1"/>
          <w:bCs w:val="1"/>
          <w:i w:val="0"/>
          <w:iCs w:val="0"/>
          <w:caps w:val="0"/>
          <w:smallCaps w:val="0"/>
          <w:noProof w:val="0"/>
          <w:color w:val="222222"/>
          <w:sz w:val="24"/>
          <w:szCs w:val="24"/>
          <w:lang w:val="es-ES"/>
        </w:rPr>
        <w:t>1.708 pacientes cardiovasculares de EEUU y Canadá</w:t>
      </w:r>
      <w:r w:rsidRPr="6F868189" w:rsidR="03909A8D">
        <w:rPr>
          <w:rFonts w:ascii="Lato" w:hAnsi="Lato" w:eastAsia="Lato" w:cs="Lato"/>
          <w:b w:val="0"/>
          <w:bCs w:val="0"/>
          <w:i w:val="0"/>
          <w:iCs w:val="0"/>
          <w:caps w:val="0"/>
          <w:smallCaps w:val="0"/>
          <w:noProof w:val="0"/>
          <w:color w:val="222222"/>
          <w:sz w:val="24"/>
          <w:szCs w:val="24"/>
          <w:lang w:val="es-ES"/>
        </w:rPr>
        <w:t xml:space="preserve">. Se administraron 55.222 infusiones, entre placebos y fármacos quelantes (EDTA). Se </w:t>
      </w:r>
      <w:r w:rsidRPr="6F868189" w:rsidR="03909A8D">
        <w:rPr>
          <w:rFonts w:ascii="Lato" w:hAnsi="Lato" w:eastAsia="Lato" w:cs="Lato"/>
          <w:b w:val="1"/>
          <w:bCs w:val="1"/>
          <w:i w:val="0"/>
          <w:iCs w:val="0"/>
          <w:caps w:val="0"/>
          <w:smallCaps w:val="0"/>
          <w:noProof w:val="0"/>
          <w:color w:val="222222"/>
          <w:sz w:val="24"/>
          <w:szCs w:val="24"/>
          <w:lang w:val="es-ES"/>
        </w:rPr>
        <w:t>redujeron las muertes, los infartos y la revascularización coronaria</w:t>
      </w:r>
      <w:r w:rsidRPr="6F868189" w:rsidR="03909A8D">
        <w:rPr>
          <w:rFonts w:ascii="Lato" w:hAnsi="Lato" w:eastAsia="Lato" w:cs="Lato"/>
          <w:b w:val="0"/>
          <w:bCs w:val="0"/>
          <w:i w:val="0"/>
          <w:iCs w:val="0"/>
          <w:caps w:val="0"/>
          <w:smallCaps w:val="0"/>
          <w:noProof w:val="0"/>
          <w:color w:val="222222"/>
          <w:sz w:val="24"/>
          <w:szCs w:val="24"/>
          <w:lang w:val="es-ES"/>
        </w:rPr>
        <w:t>. Los beneficios fueron todavía mayores en pacientes diabéticos.</w:t>
      </w:r>
    </w:p>
    <w:p xmlns:wp14="http://schemas.microsoft.com/office/word/2010/wordml" w14:paraId="55F501ED" wp14:textId="393037FB"/>
    <w:p xmlns:wp14="http://schemas.microsoft.com/office/word/2010/wordml" w:rsidP="6F868189" w14:paraId="74BAE2D3" wp14:textId="243C5618">
      <w:pPr>
        <w:spacing w:line="372" w:lineRule="exact"/>
      </w:pPr>
      <w:r w:rsidRPr="6F868189" w:rsidR="03909A8D">
        <w:rPr>
          <w:rFonts w:ascii="Lato" w:hAnsi="Lato" w:eastAsia="Lato" w:cs="Lato"/>
          <w:b w:val="0"/>
          <w:bCs w:val="0"/>
          <w:i w:val="0"/>
          <w:iCs w:val="0"/>
          <w:caps w:val="0"/>
          <w:smallCaps w:val="0"/>
          <w:noProof w:val="0"/>
          <w:color w:val="222222"/>
          <w:sz w:val="24"/>
          <w:szCs w:val="24"/>
          <w:lang w:val="es-ES"/>
        </w:rPr>
        <w:t>“</w:t>
      </w:r>
      <w:r w:rsidRPr="6F868189" w:rsidR="03909A8D">
        <w:rPr>
          <w:rFonts w:ascii="Lato" w:hAnsi="Lato" w:eastAsia="Lato" w:cs="Lato"/>
          <w:b w:val="0"/>
          <w:bCs w:val="0"/>
          <w:i w:val="1"/>
          <w:iCs w:val="1"/>
          <w:caps w:val="0"/>
          <w:smallCaps w:val="0"/>
          <w:noProof w:val="0"/>
          <w:color w:val="222222"/>
          <w:sz w:val="24"/>
          <w:szCs w:val="24"/>
          <w:lang w:val="es-ES"/>
        </w:rPr>
        <w:t>A la luz de las evidencias científicas, deberíamos plantearnos incorporar a la práctica clínica habitual una nueva subdisciplina, la ‘Cardiología Ambiental’. Esta resulta fundamental para afrontar los retos ambientales y el cambio climático en el siglo XXI. El objetivo es claro: proteger y tratar a los pacientes y a la población de los efectos nocivos de la contaminación ambiental y, especialmente, a las poblaciones más vulnerables</w:t>
      </w:r>
      <w:r w:rsidRPr="6F868189" w:rsidR="03909A8D">
        <w:rPr>
          <w:rFonts w:ascii="Lato" w:hAnsi="Lato" w:eastAsia="Lato" w:cs="Lato"/>
          <w:b w:val="0"/>
          <w:bCs w:val="0"/>
          <w:i w:val="0"/>
          <w:iCs w:val="0"/>
          <w:caps w:val="0"/>
          <w:smallCaps w:val="0"/>
          <w:noProof w:val="0"/>
          <w:color w:val="222222"/>
          <w:sz w:val="24"/>
          <w:szCs w:val="24"/>
          <w:lang w:val="es-ES"/>
        </w:rPr>
        <w:t>” concluye la Dra. Navas-Acién.</w:t>
      </w:r>
    </w:p>
    <w:p xmlns:wp14="http://schemas.microsoft.com/office/word/2010/wordml" w:rsidP="6F868189" w14:paraId="5C1A07E2" wp14:textId="663D66A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89BE0"/>
    <w:rsid w:val="03909A8D"/>
    <w:rsid w:val="6E589BE0"/>
    <w:rsid w:val="6F868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9BE0"/>
  <w15:chartTrackingRefBased/>
  <w15:docId w15:val="{2561710B-ABAA-4C9C-80AB-9140F819C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secardiologia.es/" TargetMode="External" Id="R69d575355ce84fca" /><Relationship Type="http://schemas.openxmlformats.org/officeDocument/2006/relationships/hyperlink" Target="https://globalheartjournal.com/articles/10.5334/gh.948/" TargetMode="External" Id="R0878293cc96c44bc" /><Relationship Type="http://schemas.openxmlformats.org/officeDocument/2006/relationships/hyperlink" Target="https://pubmed.ncbi.nlm.nih.gov/24061511/" TargetMode="External" Id="R8acd6fdada344afd" /><Relationship Type="http://schemas.openxmlformats.org/officeDocument/2006/relationships/hyperlink" Target="https://www.ncbi.nlm.nih.gov/pmc/articles/PMC5082281/" TargetMode="External" Id="R7f66c278025e4436" /><Relationship Type="http://schemas.openxmlformats.org/officeDocument/2006/relationships/hyperlink" Target="https://pubmed.ncbi.nlm.nih.gov/15184277/" TargetMode="External" Id="Rbfa0800b911d445f" /><Relationship Type="http://schemas.openxmlformats.org/officeDocument/2006/relationships/hyperlink" Target="https://journals.lww.com/co-cardiology/fulltext/2014/09000/chelation_therapy_after_the_trial_to_assess.13.aspx" TargetMode="External" Id="R803fd2d0648449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2021-11-16T13:02:50.0773211Z</dcterms:created>
  <dcterms:modified xsi:type="dcterms:W3CDTF">2021-11-16T13:03:25.1777734Z</dcterms:modified>
  <dc:creator>CARLOS YANGUAS DURAN</dc:creator>
  <lastModifiedBy>CARLOS YANGUAS DURAN</lastModifiedBy>
</coreProperties>
</file>