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01" w:rsidRPr="007F0E01" w:rsidRDefault="007F0E01" w:rsidP="007F0E0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>Los 'no vacunados' en Austria solo podrán salir de sus casas para actividades esenciales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>Las restricciones significan que las personas no vacunadas (más de un tercio de la población austríaca, de 8,9 millones de personas), solo podrán salir de sus casas para ir a trabajar o estudiar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Gobierno conservador-ecologista de Austria ha aprobado que desde la noche del domingo al lunes entren en vigor una serie de restricciones de movimiento únicamente para personas no vacunadas contra el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Covid-19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aquellas que no han pasado la enfermedad en los últimos 180 días.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>La cúpula del Gobierno se ha reunido en una videoconferencia con los gobernadores de los nueve estados federados para pactar una medida considerada como necesaria por la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dramática subida de contagios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las últimas semanas.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sábado se anunció por primera vez desde el estallido de la pandemia más de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13.000 nuevas infecciones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24 horas, mientras que el número de personas hospitalizadas supera los 2.100, de ellas, 421 en unidades de cuidados intensivos (UCI).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restricciones significan que las personas no vacunadas (más de un tercio de la población austríaca, de 8,9 millones de personas),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podrán salir de sus casas para ir a trabajar o estudiar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para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ir a tiendas de primera necesidad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>, como supermercados o farmacias.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Además, podrán ir al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médico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servicios religiosos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centros de vacunación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salir a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dar una vuelta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pasear, según estipula la normativa legal, de la que la agencia de noticias austríaca APA ha visto una copia.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Eso sí,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estará prohibido entrar en tiendas no esenciales, restaurantes, bares, gimnasios, peluquerías y estudios de masaje o pedicura, eventos deportivos y culturales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>, entre otros.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>Excluidos de estas prohibiciones estarán los menores de 12 años de edad y las mujeres embarazadas.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autoridades pretenden controlar las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nuevas restricciones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inspecciones aleatorias y con multas de hasta 500 euros para los particulares y de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hasta 3.600 euros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los establecimientos que permitan el acceso de personas no vacunadas o no curadas.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personas que tengan una sola dosis de una vacuna contra el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Covid-19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podrán moverse con libertad siempre y cuando tengan un test PCR negativo, con una vigencia de 48 horas. Los test PCR en Austria son gratuitos.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restricciones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 vacunados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no curados se decretará para un período inicial de diez días, hasta el 24 de noviembre, y su justificación oficial es "evitar un colapso del sistema sanitario".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Parlamento austríaco, donde el partido popular ÖVP y los ecologistas Verdes tienen mayoría, deberá votar la nueva normativa el mismo domingo, poco antes de su entrada en vigor.</w:t>
      </w:r>
    </w:p>
    <w:p w:rsidR="007F0E01" w:rsidRPr="007F0E01" w:rsidRDefault="007F0E01" w:rsidP="007F0E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Austria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uno de los países con la tasa de vacunación más baja de Europa occidental, con un 65 % de la población adulta inmunizada hasta ahora.</w:t>
      </w:r>
    </w:p>
    <w:p w:rsidR="007F0E01" w:rsidRPr="007F0E01" w:rsidRDefault="007F0E01" w:rsidP="007F0E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total, han muerto hasta ahora cerca de 11.700 personas por </w:t>
      </w:r>
      <w:r w:rsidRPr="007F0E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Covid-19</w:t>
      </w:r>
      <w:r w:rsidRPr="007F0E01">
        <w:rPr>
          <w:rFonts w:ascii="Times New Roman" w:eastAsia="Times New Roman" w:hAnsi="Times New Roman" w:cs="Times New Roman"/>
          <w:sz w:val="24"/>
          <w:szCs w:val="24"/>
          <w:lang w:eastAsia="es-ES"/>
        </w:rPr>
        <w:t>, de ellas 48 en las últimas 24 horas.</w:t>
      </w:r>
    </w:p>
    <w:p w:rsidR="00FF698F" w:rsidRPr="00FF698F" w:rsidRDefault="00FF698F" w:rsidP="007F0E01">
      <w:pPr>
        <w:jc w:val="both"/>
        <w:rPr>
          <w:sz w:val="24"/>
          <w:szCs w:val="24"/>
        </w:rPr>
      </w:pPr>
      <w:bookmarkStart w:id="0" w:name="_GoBack"/>
      <w:bookmarkEnd w:id="0"/>
    </w:p>
    <w:sectPr w:rsidR="00FF698F" w:rsidRPr="00FF6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549"/>
    <w:multiLevelType w:val="multilevel"/>
    <w:tmpl w:val="864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72A"/>
    <w:multiLevelType w:val="multilevel"/>
    <w:tmpl w:val="441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0E5A"/>
    <w:multiLevelType w:val="multilevel"/>
    <w:tmpl w:val="9384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D3F8D"/>
    <w:multiLevelType w:val="multilevel"/>
    <w:tmpl w:val="7B0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07397"/>
    <w:multiLevelType w:val="multilevel"/>
    <w:tmpl w:val="55B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3659B"/>
    <w:multiLevelType w:val="multilevel"/>
    <w:tmpl w:val="649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833E4"/>
    <w:multiLevelType w:val="multilevel"/>
    <w:tmpl w:val="D49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34D1C"/>
    <w:multiLevelType w:val="multilevel"/>
    <w:tmpl w:val="CE2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91FE7"/>
    <w:multiLevelType w:val="multilevel"/>
    <w:tmpl w:val="0C8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246D9"/>
    <w:multiLevelType w:val="multilevel"/>
    <w:tmpl w:val="6CA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46669"/>
    <w:multiLevelType w:val="multilevel"/>
    <w:tmpl w:val="1B94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138D5"/>
    <w:multiLevelType w:val="multilevel"/>
    <w:tmpl w:val="20F2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31D28"/>
    <w:multiLevelType w:val="multilevel"/>
    <w:tmpl w:val="857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954BB"/>
    <w:multiLevelType w:val="multilevel"/>
    <w:tmpl w:val="7DAC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A674D"/>
    <w:multiLevelType w:val="multilevel"/>
    <w:tmpl w:val="7F2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026E6"/>
    <w:multiLevelType w:val="multilevel"/>
    <w:tmpl w:val="EC7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6321D"/>
    <w:multiLevelType w:val="multilevel"/>
    <w:tmpl w:val="9DF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8577B"/>
    <w:multiLevelType w:val="multilevel"/>
    <w:tmpl w:val="856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D5708"/>
    <w:multiLevelType w:val="multilevel"/>
    <w:tmpl w:val="341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A5445"/>
    <w:multiLevelType w:val="multilevel"/>
    <w:tmpl w:val="28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416ED"/>
    <w:multiLevelType w:val="multilevel"/>
    <w:tmpl w:val="931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97918"/>
    <w:multiLevelType w:val="multilevel"/>
    <w:tmpl w:val="9B6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734212"/>
    <w:multiLevelType w:val="multilevel"/>
    <w:tmpl w:val="F0A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C2B5F"/>
    <w:multiLevelType w:val="multilevel"/>
    <w:tmpl w:val="103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F1C2D"/>
    <w:multiLevelType w:val="multilevel"/>
    <w:tmpl w:val="54B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D4354"/>
    <w:multiLevelType w:val="multilevel"/>
    <w:tmpl w:val="503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97B86"/>
    <w:multiLevelType w:val="multilevel"/>
    <w:tmpl w:val="27D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15C66"/>
    <w:multiLevelType w:val="multilevel"/>
    <w:tmpl w:val="203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B5D2B"/>
    <w:multiLevelType w:val="multilevel"/>
    <w:tmpl w:val="09E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67E29"/>
    <w:multiLevelType w:val="multilevel"/>
    <w:tmpl w:val="874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03966"/>
    <w:multiLevelType w:val="multilevel"/>
    <w:tmpl w:val="901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27"/>
  </w:num>
  <w:num w:numId="5">
    <w:abstractNumId w:val="0"/>
  </w:num>
  <w:num w:numId="6">
    <w:abstractNumId w:val="3"/>
  </w:num>
  <w:num w:numId="7">
    <w:abstractNumId w:val="6"/>
  </w:num>
  <w:num w:numId="8">
    <w:abstractNumId w:val="16"/>
  </w:num>
  <w:num w:numId="9">
    <w:abstractNumId w:val="30"/>
  </w:num>
  <w:num w:numId="10">
    <w:abstractNumId w:val="24"/>
  </w:num>
  <w:num w:numId="11">
    <w:abstractNumId w:val="26"/>
  </w:num>
  <w:num w:numId="12">
    <w:abstractNumId w:val="17"/>
  </w:num>
  <w:num w:numId="13">
    <w:abstractNumId w:val="5"/>
  </w:num>
  <w:num w:numId="14">
    <w:abstractNumId w:val="9"/>
  </w:num>
  <w:num w:numId="15">
    <w:abstractNumId w:val="21"/>
  </w:num>
  <w:num w:numId="16">
    <w:abstractNumId w:val="7"/>
  </w:num>
  <w:num w:numId="17">
    <w:abstractNumId w:val="10"/>
  </w:num>
  <w:num w:numId="18">
    <w:abstractNumId w:val="25"/>
  </w:num>
  <w:num w:numId="19">
    <w:abstractNumId w:val="4"/>
  </w:num>
  <w:num w:numId="20">
    <w:abstractNumId w:val="22"/>
  </w:num>
  <w:num w:numId="21">
    <w:abstractNumId w:val="1"/>
  </w:num>
  <w:num w:numId="22">
    <w:abstractNumId w:val="28"/>
  </w:num>
  <w:num w:numId="23">
    <w:abstractNumId w:val="23"/>
  </w:num>
  <w:num w:numId="24">
    <w:abstractNumId w:val="14"/>
  </w:num>
  <w:num w:numId="25">
    <w:abstractNumId w:val="11"/>
  </w:num>
  <w:num w:numId="26">
    <w:abstractNumId w:val="8"/>
  </w:num>
  <w:num w:numId="27">
    <w:abstractNumId w:val="18"/>
  </w:num>
  <w:num w:numId="28">
    <w:abstractNumId w:val="29"/>
  </w:num>
  <w:num w:numId="29">
    <w:abstractNumId w:val="2"/>
  </w:num>
  <w:num w:numId="30">
    <w:abstractNumId w:val="1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1"/>
    <w:rsid w:val="001B5E3F"/>
    <w:rsid w:val="002A3933"/>
    <w:rsid w:val="00684BDA"/>
    <w:rsid w:val="007F0E01"/>
    <w:rsid w:val="009E4478"/>
    <w:rsid w:val="00AE5D60"/>
    <w:rsid w:val="00B20111"/>
    <w:rsid w:val="00B55537"/>
    <w:rsid w:val="00DB2E19"/>
    <w:rsid w:val="00E63AB7"/>
    <w:rsid w:val="00E82A36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2D294-372C-4415-A277-37E13E9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TAMARGO VANESA</dc:creator>
  <cp:keywords/>
  <dc:description/>
  <cp:lastModifiedBy>MARTINEZ TAMARGO VANESA</cp:lastModifiedBy>
  <cp:revision>2</cp:revision>
  <dcterms:created xsi:type="dcterms:W3CDTF">2021-11-15T10:26:00Z</dcterms:created>
  <dcterms:modified xsi:type="dcterms:W3CDTF">2021-11-15T10:26:00Z</dcterms:modified>
</cp:coreProperties>
</file>