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</w:rPr>
        <w:t>בס"ד</w:t>
        <w:br/>
        <w:t>היי שלום!</w:t>
        <w:br/>
        <w:t>קוראים לי חיה רבקה</w:t>
        <w:br/>
        <w:t>וזה דף ניסוי ראשוני ל AI-typist-Agent</w:t>
        <w:br/>
        <w:t>הלוואי שזה יעבוד!!!</w:t>
        <w:br/>
        <w:t>בהצלחה!</w:t>
        <w:br/>
        <w:t>נ.ב. היי תבורך תמיד אוהב אותי ותמיד</w:t>
        <w:br/>
        <w:t>יהיה לירך טוב.</w:t>
        <w:br/>
        <w:t>במשפט זה צרך [unreadable] לתקן שגיאות כתיב.</w:t>
        <w:br/>
        <w:t>אם לא תאהבי ת עצמך אף אחד</w:t>
        <w:br/>
        <w:t>לא יעשה את זה בשבילך.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23.2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