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16191f"/>
          <w:sz w:val="28"/>
          <w:szCs w:val="28"/>
        </w:rPr>
      </w:pPr>
      <w:r w:rsidDel="00000000" w:rsidR="00000000" w:rsidRPr="00000000">
        <w:rPr>
          <w:b w:val="1"/>
          <w:color w:val="16191f"/>
          <w:sz w:val="28"/>
          <w:szCs w:val="28"/>
          <w:rtl w:val="0"/>
        </w:rPr>
        <w:t xml:space="preserve">IAM Groups</w:t>
      </w:r>
    </w:p>
    <w:p w:rsidR="00000000" w:rsidDel="00000000" w:rsidP="00000000" w:rsidRDefault="00000000" w:rsidRPr="00000000" w14:paraId="00000002">
      <w:pPr>
        <w:numPr>
          <w:ilvl w:val="0"/>
          <w:numId w:val="2"/>
        </w:numPr>
        <w:spacing w:after="0" w:afterAutospacing="0" w:before="240" w:lineRule="auto"/>
        <w:ind w:left="720" w:hanging="360"/>
      </w:pPr>
      <w:r w:rsidDel="00000000" w:rsidR="00000000" w:rsidRPr="00000000">
        <w:rPr>
          <w:color w:val="16191f"/>
          <w:sz w:val="24"/>
          <w:szCs w:val="24"/>
          <w:rtl w:val="0"/>
        </w:rPr>
        <w:t xml:space="preserve">Allow </w:t>
        <w:tab/>
        <w:t xml:space="preserve">you to assign IAM permission policies to more than one user at a time</w:t>
      </w:r>
      <w:r w:rsidDel="00000000" w:rsidR="00000000" w:rsidRPr="00000000">
        <w:rPr>
          <w:rtl w:val="0"/>
        </w:rPr>
      </w:r>
    </w:p>
    <w:p w:rsidR="00000000" w:rsidDel="00000000" w:rsidP="00000000" w:rsidRDefault="00000000" w:rsidRPr="00000000" w14:paraId="00000003">
      <w:pPr>
        <w:numPr>
          <w:ilvl w:val="0"/>
          <w:numId w:val="2"/>
        </w:numPr>
        <w:spacing w:after="240" w:before="0" w:beforeAutospacing="0" w:lineRule="auto"/>
        <w:ind w:left="720" w:hanging="360"/>
      </w:pPr>
      <w:r w:rsidDel="00000000" w:rsidR="00000000" w:rsidRPr="00000000">
        <w:rPr>
          <w:color w:val="16191f"/>
          <w:sz w:val="24"/>
          <w:szCs w:val="24"/>
          <w:rtl w:val="0"/>
        </w:rPr>
        <w:t xml:space="preserve">This ability allows for easier access management to AWS resources</w:t>
      </w:r>
    </w:p>
    <w:p w:rsidR="00000000" w:rsidDel="00000000" w:rsidP="00000000" w:rsidRDefault="00000000" w:rsidRPr="00000000" w14:paraId="00000004">
      <w:pPr>
        <w:spacing w:after="140" w:before="240" w:lineRule="auto"/>
        <w:jc w:val="both"/>
        <w:rPr>
          <w:color w:val="16191f"/>
          <w:sz w:val="24"/>
          <w:szCs w:val="24"/>
        </w:rPr>
      </w:pPr>
      <w:r w:rsidDel="00000000" w:rsidR="00000000" w:rsidRPr="00000000">
        <w:rPr>
          <w:color w:val="16191f"/>
          <w:sz w:val="24"/>
          <w:szCs w:val="24"/>
          <w:rtl w:val="0"/>
        </w:rPr>
        <w:tab/>
        <w:t xml:space="preserve">For example, you could have a group called </w:t>
      </w:r>
      <w:r w:rsidDel="00000000" w:rsidR="00000000" w:rsidRPr="00000000">
        <w:rPr>
          <w:i w:val="1"/>
          <w:color w:val="16191f"/>
          <w:sz w:val="24"/>
          <w:szCs w:val="24"/>
          <w:rtl w:val="0"/>
        </w:rPr>
        <w:t xml:space="preserve">Admins </w:t>
      </w:r>
      <w:r w:rsidDel="00000000" w:rsidR="00000000" w:rsidRPr="00000000">
        <w:rPr>
          <w:color w:val="16191f"/>
          <w:sz w:val="24"/>
          <w:szCs w:val="24"/>
          <w:rtl w:val="0"/>
        </w:rPr>
        <w:t xml:space="preserve">and give that group the types of permissions that administrators typically need. Any user in that group automatically has the permissions that are assigned to the group. If a new user joins your organization and needs administrator privileges, you can assign the appropriate permissions by adding the user to that group.</w:t>
      </w:r>
    </w:p>
    <w:p w:rsidR="00000000" w:rsidDel="00000000" w:rsidP="00000000" w:rsidRDefault="00000000" w:rsidRPr="00000000" w14:paraId="00000005">
      <w:pPr>
        <w:spacing w:after="140" w:before="240" w:lineRule="auto"/>
        <w:jc w:val="both"/>
        <w:rPr>
          <w:color w:val="16191f"/>
          <w:sz w:val="24"/>
          <w:szCs w:val="24"/>
        </w:rPr>
      </w:pPr>
      <w:r w:rsidDel="00000000" w:rsidR="00000000" w:rsidRPr="00000000">
        <w:rPr>
          <w:color w:val="16191f"/>
          <w:sz w:val="24"/>
          <w:szCs w:val="24"/>
          <w:rtl w:val="0"/>
        </w:rPr>
        <w:tab/>
        <w:t xml:space="preserve">Similarly, if a person changes jobs in your organization, instead of editing that user's permissions, you can remove him or her from the old groups and add him or her to the appropriate new groups.</w:t>
      </w:r>
    </w:p>
    <w:p w:rsidR="00000000" w:rsidDel="00000000" w:rsidP="00000000" w:rsidRDefault="00000000" w:rsidRPr="00000000" w14:paraId="00000006">
      <w:pPr>
        <w:spacing w:after="140" w:before="240" w:lineRule="auto"/>
        <w:jc w:val="both"/>
        <w:rPr>
          <w:color w:val="16191f"/>
          <w:sz w:val="24"/>
          <w:szCs w:val="24"/>
        </w:rPr>
      </w:pPr>
      <w:r w:rsidDel="00000000" w:rsidR="00000000" w:rsidRPr="00000000">
        <w:rPr>
          <w:color w:val="16191f"/>
          <w:sz w:val="24"/>
          <w:szCs w:val="24"/>
          <w:rtl w:val="0"/>
        </w:rPr>
        <w:tab/>
        <w:t xml:space="preserve">Important characteristics of groups:</w:t>
      </w:r>
    </w:p>
    <w:p w:rsidR="00000000" w:rsidDel="00000000" w:rsidP="00000000" w:rsidRDefault="00000000" w:rsidRPr="00000000" w14:paraId="00000007">
      <w:pPr>
        <w:numPr>
          <w:ilvl w:val="0"/>
          <w:numId w:val="1"/>
        </w:numPr>
        <w:spacing w:after="0" w:afterAutospacing="0" w:before="240" w:lineRule="auto"/>
        <w:ind w:left="720" w:hanging="360"/>
      </w:pPr>
      <w:r w:rsidDel="00000000" w:rsidR="00000000" w:rsidRPr="00000000">
        <w:rPr>
          <w:color w:val="16191f"/>
          <w:sz w:val="24"/>
          <w:szCs w:val="24"/>
          <w:rtl w:val="0"/>
        </w:rPr>
        <w:t xml:space="preserve">A group can contain many users, and a user can belong to multiple </w:t>
        <w:tab/>
        <w:t xml:space="preserve">groups.</w:t>
        <w:br w:type="textWrapping"/>
      </w:r>
      <w:r w:rsidDel="00000000" w:rsidR="00000000" w:rsidRPr="00000000">
        <w:rPr>
          <w:rtl w:val="0"/>
        </w:rPr>
        <w:t xml:space="preserve"> </w:t>
        <w:tab/>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color w:val="16191f"/>
          <w:sz w:val="24"/>
          <w:szCs w:val="24"/>
          <w:rtl w:val="0"/>
        </w:rPr>
        <w:t xml:space="preserve">Groups can't be nested; they can contain only users, not other groups.</w:t>
        <w:br w:type="textWrapping"/>
      </w:r>
      <w:r w:rsidDel="00000000" w:rsidR="00000000" w:rsidRPr="00000000">
        <w:rPr>
          <w:rtl w:val="0"/>
        </w:rPr>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color w:val="16191f"/>
          <w:sz w:val="24"/>
          <w:szCs w:val="24"/>
          <w:rtl w:val="0"/>
        </w:rPr>
        <w:t xml:space="preserve">There's a limit to the number of groups you can have, and a limit to how many groups a user can be in.</w:t>
      </w:r>
    </w:p>
    <w:p w:rsidR="00000000" w:rsidDel="00000000" w:rsidP="00000000" w:rsidRDefault="00000000" w:rsidRPr="00000000" w14:paraId="0000000A">
      <w:pPr>
        <w:spacing w:after="240" w:before="240" w:lineRule="auto"/>
        <w:ind w:left="720" w:firstLine="0"/>
        <w:rPr>
          <w:color w:val="16191f"/>
          <w:sz w:val="24"/>
          <w:szCs w:val="24"/>
        </w:rPr>
      </w:pPr>
      <w:r w:rsidDel="00000000" w:rsidR="00000000" w:rsidRPr="00000000">
        <w:rPr>
          <w:rtl w:val="0"/>
        </w:rPr>
      </w:r>
    </w:p>
    <w:p w:rsidR="00000000" w:rsidDel="00000000" w:rsidP="00000000" w:rsidRDefault="00000000" w:rsidRPr="00000000" w14:paraId="0000000B">
      <w:pPr>
        <w:spacing w:after="240" w:before="240" w:lineRule="auto"/>
        <w:ind w:left="720" w:firstLine="0"/>
        <w:rPr/>
      </w:pPr>
      <w:r w:rsidDel="00000000" w:rsidR="00000000" w:rsidRPr="00000000">
        <w:rPr>
          <w:color w:val="16191f"/>
          <w:sz w:val="24"/>
          <w:szCs w:val="24"/>
        </w:rPr>
        <w:drawing>
          <wp:inline distB="114300" distT="114300" distL="114300" distR="114300">
            <wp:extent cx="4267200" cy="4762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67200" cy="4762500"/>
                    </a:xfrm>
                    <a:prstGeom prst="rect"/>
                    <a:ln/>
                  </pic:spPr>
                </pic:pic>
              </a:graphicData>
            </a:graphic>
          </wp:inline>
        </w:drawing>
      </w:r>
      <w:r w:rsidDel="00000000" w:rsidR="00000000" w:rsidRPr="00000000">
        <w:rPr>
          <w:color w:val="16191f"/>
          <w:sz w:val="24"/>
          <w:szCs w:val="24"/>
          <w:rtl w:val="0"/>
        </w:rPr>
        <w:br w:type="textWrapping"/>
      </w:r>
      <w:r w:rsidDel="00000000" w:rsidR="00000000" w:rsidRPr="00000000">
        <w:rPr>
          <w:rtl w:val="0"/>
        </w:rPr>
        <w:t xml:space="preserve"> </w:t>
        <w:tab/>
        <w:br w:type="textWrapping"/>
        <w:t xml:space="preserve"> </w:t>
        <w:tab/>
        <w:br w:type="textWrapping"/>
        <w:t xml:space="preserve"> </w:t>
        <w:tab/>
        <w:br w:type="textWrapping"/>
        <w:t xml:space="preserve"> </w:t>
        <w:tab/>
      </w:r>
    </w:p>
    <w:p w:rsidR="00000000" w:rsidDel="00000000" w:rsidP="00000000" w:rsidRDefault="00000000" w:rsidRPr="00000000" w14:paraId="0000000C">
      <w:pPr>
        <w:spacing w:before="240" w:line="240" w:lineRule="auto"/>
        <w:rPr>
          <w:color w:val="1155cc"/>
          <w:u w:val="single"/>
        </w:rPr>
      </w:pPr>
      <w:hyperlink r:id="rId7">
        <w:r w:rsidDel="00000000" w:rsidR="00000000" w:rsidRPr="00000000">
          <w:rPr>
            <w:color w:val="1155cc"/>
            <w:u w:val="single"/>
            <w:rtl w:val="0"/>
          </w:rPr>
          <w:t xml:space="preserve">https://docs.aws.amazon.com/IAM/latest/UserGuide/id_groups.html</w:t>
        </w:r>
      </w:hyperlink>
      <w:r w:rsidDel="00000000" w:rsidR="00000000" w:rsidRPr="00000000">
        <w:rPr>
          <w:rtl w:val="0"/>
        </w:rPr>
      </w:r>
    </w:p>
    <w:p w:rsidR="00000000" w:rsidDel="00000000" w:rsidP="00000000" w:rsidRDefault="00000000" w:rsidRPr="00000000" w14:paraId="0000000D">
      <w:pPr>
        <w:spacing w:before="240" w:line="240" w:lineRule="auto"/>
        <w:jc w:val="cente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aws.amazon.com/IAM/latest/UserGuide/id_grou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