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3DC90" w14:textId="77777777" w:rsidR="00E81EA5" w:rsidRDefault="00E81EA5">
      <w:pPr>
        <w:spacing w:before="360" w:after="44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802"/>
      </w:tblGrid>
      <w:tr w:rsidR="00E81EA5" w14:paraId="627B7E09" w14:textId="77777777">
        <w:tc>
          <w:tcPr>
            <w:tcW w:w="9802" w:type="dxa"/>
            <w:shd w:val="clear" w:color="auto" w:fill="17365D"/>
            <w:tcMar>
              <w:top w:w="95" w:type="dxa"/>
              <w:left w:w="170" w:type="dxa"/>
              <w:bottom w:w="95" w:type="dxa"/>
              <w:right w:w="170" w:type="dxa"/>
            </w:tcMar>
          </w:tcPr>
          <w:p w14:paraId="26C158E1" w14:textId="77777777" w:rsidR="00E81EA5" w:rsidRDefault="00F323C9">
            <w:r>
              <w:rPr>
                <w:b/>
                <w:color w:val="FFFFFF"/>
                <w:sz w:val="18"/>
              </w:rPr>
              <w:t>CASE STUDY</w:t>
            </w:r>
          </w:p>
        </w:tc>
      </w:tr>
    </w:tbl>
    <w:p w14:paraId="369F185B" w14:textId="77777777" w:rsidR="00E81EA5" w:rsidRDefault="00F323C9">
      <w:pPr>
        <w:spacing w:before="760" w:after="200"/>
      </w:pPr>
      <w:r>
        <w:rPr>
          <w:b/>
          <w:color w:val="17365D"/>
          <w:sz w:val="58"/>
        </w:rPr>
        <w:t>Orbital Customer Account</w:t>
      </w:r>
      <w:r>
        <w:rPr>
          <w:b/>
          <w:color w:val="17365D"/>
          <w:sz w:val="58"/>
        </w:rPr>
        <w:br/>
        <w:t>Integration POC</w:t>
      </w:r>
    </w:p>
    <w:p w14:paraId="107622EB" w14:textId="77777777" w:rsidR="00E81EA5" w:rsidRDefault="00F323C9">
      <w:pPr>
        <w:spacing w:after="240"/>
      </w:pPr>
      <w:r>
        <w:rPr>
          <w:b/>
          <w:color w:val="2F5597"/>
          <w:sz w:val="32"/>
        </w:rPr>
        <w:t>Adobe, SAP and FWT integration using Taxi</w:t>
      </w:r>
    </w:p>
    <w:p w14:paraId="1F264C44" w14:textId="77777777" w:rsidR="00E81EA5" w:rsidRDefault="00E81EA5">
      <w:pPr>
        <w:pBdr>
          <w:bottom w:val="single" w:sz="24" w:space="1" w:color="E2A93B"/>
        </w:pBdr>
        <w:spacing w:before="60" w:after="140"/>
      </w:pPr>
    </w:p>
    <w:p w14:paraId="1B489DB4" w14:textId="77777777" w:rsidR="00E81EA5" w:rsidRDefault="00F323C9">
      <w:pPr>
        <w:spacing w:after="640"/>
      </w:pPr>
      <w:r>
        <w:rPr>
          <w:color w:val="344054"/>
          <w:sz w:val="22"/>
        </w:rPr>
        <w:t>Customer-account updates using Orbital, Taxi, RabbitMQ and a small Python transport bridge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71"/>
        <w:gridCol w:w="7087"/>
      </w:tblGrid>
      <w:tr w:rsidR="00E81EA5" w14:paraId="64191C63" w14:textId="77777777">
        <w:tc>
          <w:tcPr>
            <w:tcW w:w="1871" w:type="dxa"/>
            <w:tcMar>
              <w:top w:w="75" w:type="dxa"/>
              <w:left w:w="80" w:type="dxa"/>
              <w:bottom w:w="75" w:type="dxa"/>
              <w:right w:w="80" w:type="dxa"/>
            </w:tcMar>
          </w:tcPr>
          <w:p w14:paraId="4BD6C36E" w14:textId="77777777" w:rsidR="00E81EA5" w:rsidRDefault="00F323C9">
            <w:r>
              <w:rPr>
                <w:b/>
                <w:color w:val="667085"/>
                <w:sz w:val="15"/>
              </w:rPr>
              <w:t>PREPARED</w:t>
            </w:r>
          </w:p>
        </w:tc>
        <w:tc>
          <w:tcPr>
            <w:tcW w:w="7087" w:type="dxa"/>
            <w:tcMar>
              <w:top w:w="75" w:type="dxa"/>
              <w:left w:w="80" w:type="dxa"/>
              <w:bottom w:w="75" w:type="dxa"/>
              <w:right w:w="80" w:type="dxa"/>
            </w:tcMar>
          </w:tcPr>
          <w:p w14:paraId="09141FEA" w14:textId="77777777" w:rsidR="00E81EA5" w:rsidRDefault="00F323C9">
            <w:r>
              <w:rPr>
                <w:b/>
                <w:color w:val="17365D"/>
                <w:sz w:val="18"/>
              </w:rPr>
              <w:t>30 July 2026</w:t>
            </w:r>
          </w:p>
        </w:tc>
      </w:tr>
      <w:tr w:rsidR="00E81EA5" w14:paraId="6BE2A997" w14:textId="77777777">
        <w:tc>
          <w:tcPr>
            <w:tcW w:w="1871" w:type="dxa"/>
            <w:tcMar>
              <w:top w:w="75" w:type="dxa"/>
              <w:left w:w="80" w:type="dxa"/>
              <w:bottom w:w="75" w:type="dxa"/>
              <w:right w:w="80" w:type="dxa"/>
            </w:tcMar>
          </w:tcPr>
          <w:p w14:paraId="3262EDA3" w14:textId="77777777" w:rsidR="00E81EA5" w:rsidRDefault="00F323C9">
            <w:r>
              <w:rPr>
                <w:b/>
                <w:color w:val="667085"/>
                <w:sz w:val="15"/>
              </w:rPr>
              <w:t>DOCUMENT STATUS</w:t>
            </w:r>
          </w:p>
        </w:tc>
        <w:tc>
          <w:tcPr>
            <w:tcW w:w="7087" w:type="dxa"/>
            <w:tcMar>
              <w:top w:w="75" w:type="dxa"/>
              <w:left w:w="80" w:type="dxa"/>
              <w:bottom w:w="75" w:type="dxa"/>
              <w:right w:w="80" w:type="dxa"/>
            </w:tcMar>
          </w:tcPr>
          <w:p w14:paraId="184360BB" w14:textId="77777777" w:rsidR="00E81EA5" w:rsidRDefault="00F323C9">
            <w:r>
              <w:rPr>
                <w:b/>
                <w:color w:val="17365D"/>
                <w:sz w:val="18"/>
              </w:rPr>
              <w:t>Implementation case study</w:t>
            </w:r>
          </w:p>
        </w:tc>
      </w:tr>
      <w:tr w:rsidR="00E81EA5" w14:paraId="1F68AE44" w14:textId="77777777">
        <w:tc>
          <w:tcPr>
            <w:tcW w:w="1871" w:type="dxa"/>
            <w:tcMar>
              <w:top w:w="75" w:type="dxa"/>
              <w:left w:w="80" w:type="dxa"/>
              <w:bottom w:w="75" w:type="dxa"/>
              <w:right w:w="80" w:type="dxa"/>
            </w:tcMar>
          </w:tcPr>
          <w:p w14:paraId="719106E1" w14:textId="77777777" w:rsidR="00E81EA5" w:rsidRDefault="00F323C9">
            <w:r>
              <w:rPr>
                <w:b/>
                <w:color w:val="667085"/>
                <w:sz w:val="15"/>
              </w:rPr>
              <w:t>SCOPE</w:t>
            </w:r>
          </w:p>
        </w:tc>
        <w:tc>
          <w:tcPr>
            <w:tcW w:w="7087" w:type="dxa"/>
            <w:tcMar>
              <w:top w:w="75" w:type="dxa"/>
              <w:left w:w="80" w:type="dxa"/>
              <w:bottom w:w="75" w:type="dxa"/>
              <w:right w:w="80" w:type="dxa"/>
            </w:tcMar>
          </w:tcPr>
          <w:p w14:paraId="63C1DDD9" w14:textId="77777777" w:rsidR="00E81EA5" w:rsidRDefault="00F323C9">
            <w:r>
              <w:rPr>
                <w:b/>
                <w:color w:val="17365D"/>
                <w:sz w:val="18"/>
              </w:rPr>
              <w:t>POC covering selected customer-account fields; not production-ready</w:t>
            </w:r>
          </w:p>
        </w:tc>
      </w:tr>
    </w:tbl>
    <w:p w14:paraId="0DF237C7" w14:textId="77777777" w:rsidR="00E81EA5" w:rsidRDefault="00E81EA5">
      <w:pPr>
        <w:spacing w:after="20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02"/>
      </w:tblGrid>
      <w:tr w:rsidR="00E81EA5" w14:paraId="13056E98" w14:textId="77777777">
        <w:trPr>
          <w:jc w:val="center"/>
        </w:trPr>
        <w:tc>
          <w:tcPr>
            <w:tcW w:w="9802" w:type="dxa"/>
            <w:tcBorders>
              <w:left w:val="single" w:sz="32" w:space="0" w:color="2F5597"/>
            </w:tcBorders>
            <w:shd w:val="clear" w:color="auto" w:fill="EAF2F8"/>
            <w:tcMar>
              <w:top w:w="160" w:type="dxa"/>
              <w:left w:w="260" w:type="dxa"/>
              <w:bottom w:w="150" w:type="dxa"/>
              <w:right w:w="180" w:type="dxa"/>
            </w:tcMar>
          </w:tcPr>
          <w:p w14:paraId="2052954D" w14:textId="77777777" w:rsidR="00E81EA5" w:rsidRDefault="00F323C9">
            <w:pPr>
              <w:spacing w:after="60"/>
            </w:pPr>
            <w:r>
              <w:rPr>
                <w:b/>
                <w:color w:val="2F5597"/>
                <w:sz w:val="17"/>
              </w:rPr>
              <w:t>RECOMMENDATION</w:t>
            </w:r>
          </w:p>
          <w:p w14:paraId="1B3673CE" w14:textId="77777777" w:rsidR="00E81EA5" w:rsidRDefault="00F323C9">
            <w:pPr>
              <w:spacing w:after="0"/>
            </w:pPr>
            <w:r>
              <w:t>Test the Taxi model with the existing Azure connections or a supported connector. Do not replace Azure transport based on this POC.</w:t>
            </w:r>
          </w:p>
        </w:tc>
      </w:tr>
    </w:tbl>
    <w:p w14:paraId="52707F01" w14:textId="77777777" w:rsidR="00E81EA5" w:rsidRDefault="00E81EA5">
      <w:pPr>
        <w:spacing w:after="0"/>
      </w:pPr>
    </w:p>
    <w:p w14:paraId="40C535A3" w14:textId="77777777" w:rsidR="00E81EA5" w:rsidRDefault="00F323C9">
      <w:r>
        <w:br w:type="page"/>
      </w:r>
    </w:p>
    <w:p w14:paraId="68A773BF" w14:textId="77777777" w:rsidR="00E81EA5" w:rsidRDefault="00F323C9">
      <w:pPr>
        <w:pStyle w:val="Heading2"/>
      </w:pPr>
      <w:r>
        <w:lastRenderedPageBreak/>
        <w:t>Contents</w:t>
      </w:r>
    </w:p>
    <w:p w14:paraId="7B1055CD" w14:textId="77777777" w:rsidR="00E81EA5" w:rsidRDefault="00F323C9">
      <w:pPr>
        <w:spacing w:after="60"/>
        <w:ind w:left="369" w:hanging="312"/>
      </w:pPr>
      <w:r>
        <w:rPr>
          <w:b/>
          <w:color w:val="2F5597"/>
        </w:rPr>
        <w:t xml:space="preserve">1.  </w:t>
      </w:r>
      <w:r>
        <w:t>Summary</w:t>
      </w:r>
    </w:p>
    <w:p w14:paraId="3CB89D7F" w14:textId="77777777" w:rsidR="00E81EA5" w:rsidRDefault="00F323C9">
      <w:pPr>
        <w:spacing w:after="60"/>
        <w:ind w:left="369" w:hanging="312"/>
      </w:pPr>
      <w:r>
        <w:rPr>
          <w:b/>
          <w:color w:val="2F5597"/>
        </w:rPr>
        <w:t xml:space="preserve">2.  </w:t>
      </w:r>
      <w:r>
        <w:t>Requirement and scope</w:t>
      </w:r>
    </w:p>
    <w:p w14:paraId="117EED14" w14:textId="77777777" w:rsidR="00E81EA5" w:rsidRDefault="00F323C9">
      <w:pPr>
        <w:spacing w:after="60"/>
        <w:ind w:left="369" w:hanging="312"/>
      </w:pPr>
      <w:r>
        <w:rPr>
          <w:b/>
          <w:color w:val="2F5597"/>
        </w:rPr>
        <w:t xml:space="preserve">3.  </w:t>
      </w:r>
      <w:r>
        <w:t>Solution</w:t>
      </w:r>
    </w:p>
    <w:p w14:paraId="4D59C6DF" w14:textId="77777777" w:rsidR="00E81EA5" w:rsidRDefault="00F323C9">
      <w:pPr>
        <w:spacing w:after="60"/>
        <w:ind w:left="369" w:hanging="312"/>
      </w:pPr>
      <w:r>
        <w:rPr>
          <w:b/>
          <w:color w:val="2F5597"/>
        </w:rPr>
        <w:t xml:space="preserve">4.  </w:t>
      </w:r>
      <w:r>
        <w:t>Implementation notes</w:t>
      </w:r>
    </w:p>
    <w:p w14:paraId="082F321B" w14:textId="77777777" w:rsidR="00E81EA5" w:rsidRDefault="00F323C9">
      <w:pPr>
        <w:spacing w:after="60"/>
        <w:ind w:left="369" w:hanging="312"/>
      </w:pPr>
      <w:r>
        <w:rPr>
          <w:b/>
          <w:color w:val="2F5597"/>
        </w:rPr>
        <w:t xml:space="preserve">5.  </w:t>
      </w:r>
      <w:r>
        <w:t>Evidence</w:t>
      </w:r>
    </w:p>
    <w:p w14:paraId="15A1E82A" w14:textId="77777777" w:rsidR="00E81EA5" w:rsidRDefault="00F323C9">
      <w:pPr>
        <w:spacing w:after="60"/>
        <w:ind w:left="369" w:hanging="312"/>
      </w:pPr>
      <w:r>
        <w:rPr>
          <w:b/>
          <w:color w:val="2F5597"/>
        </w:rPr>
        <w:t xml:space="preserve">6.  </w:t>
      </w:r>
      <w:r>
        <w:t>Comparison with the current Azure BIP</w:t>
      </w:r>
    </w:p>
    <w:p w14:paraId="7F544921" w14:textId="77777777" w:rsidR="00E81EA5" w:rsidRDefault="00F323C9">
      <w:pPr>
        <w:spacing w:after="60"/>
        <w:ind w:left="369" w:hanging="312"/>
      </w:pPr>
      <w:r>
        <w:rPr>
          <w:b/>
          <w:color w:val="2F5597"/>
        </w:rPr>
        <w:t xml:space="preserve">7.  </w:t>
      </w:r>
      <w:r>
        <w:t>Recommendation</w:t>
      </w:r>
    </w:p>
    <w:p w14:paraId="5F8667D4" w14:textId="77777777" w:rsidR="00E81EA5" w:rsidRDefault="00F323C9">
      <w:pPr>
        <w:spacing w:after="60"/>
        <w:ind w:left="369" w:hanging="312"/>
      </w:pPr>
      <w:r>
        <w:rPr>
          <w:b/>
          <w:color w:val="2F5597"/>
        </w:rPr>
        <w:t xml:space="preserve">8.  </w:t>
      </w:r>
      <w:r>
        <w:t>Technical reference</w:t>
      </w:r>
    </w:p>
    <w:p w14:paraId="424A1F22" w14:textId="77777777" w:rsidR="00E81EA5" w:rsidRDefault="00F323C9">
      <w:pPr>
        <w:spacing w:after="60"/>
        <w:ind w:left="369" w:hanging="312"/>
      </w:pPr>
      <w:r>
        <w:rPr>
          <w:b/>
          <w:color w:val="2F5597"/>
        </w:rPr>
        <w:t xml:space="preserve">9.  </w:t>
      </w:r>
      <w:r>
        <w:t>Source traceability</w:t>
      </w:r>
    </w:p>
    <w:p w14:paraId="30994381" w14:textId="77777777" w:rsidR="00E81EA5" w:rsidRDefault="00F323C9">
      <w:pPr>
        <w:pStyle w:val="Heading2"/>
      </w:pPr>
      <w:r>
        <w:t>Scope note</w:t>
      </w:r>
    </w:p>
    <w:p w14:paraId="02BF71C7" w14:textId="77777777" w:rsidR="00E81EA5" w:rsidRDefault="00F323C9">
      <w:r>
        <w:t xml:space="preserve">This review covers the customer-account implementation in the local </w:t>
      </w:r>
      <w:r>
        <w:rPr>
          <w:rStyle w:val="CodeInline"/>
        </w:rPr>
        <w:t>bip</w:t>
      </w:r>
      <w:r>
        <w:t xml:space="preserve"> repository. It uses local code, fixtures, tests, package health and smoke tests. No production load, security or cost testing was performed, and the review does not cover every Orbital or Azure feature.</w:t>
      </w:r>
    </w:p>
    <w:p w14:paraId="057C7E78" w14:textId="77777777" w:rsidR="00E81EA5" w:rsidRDefault="00F323C9">
      <w:pPr>
        <w:pStyle w:val="Heading1"/>
        <w:pageBreakBefore w:val="0"/>
        <w:pBdr>
          <w:bottom w:val="single" w:sz="14" w:space="5" w:color="E2A93B"/>
        </w:pBdr>
      </w:pPr>
      <w:r>
        <w:t>1. Summary</w:t>
      </w:r>
    </w:p>
    <w:p w14:paraId="140C644A" w14:textId="77777777" w:rsidR="00E81EA5" w:rsidRDefault="00F323C9">
      <w:pPr>
        <w:pStyle w:val="ListBullet"/>
      </w:pPr>
      <w:r>
        <w:t>Shared Taxi types mapped the customer-account fields covered by this POC across Adobe, SAP and FWT. Each system kept its own payload.</w:t>
      </w:r>
    </w:p>
    <w:p w14:paraId="3A70392D" w14:textId="77777777" w:rsidR="00E81EA5" w:rsidRDefault="00F323C9">
      <w:pPr>
        <w:pStyle w:val="ListBullet"/>
      </w:pPr>
      <w:r>
        <w:t>The POC did not establish production readiness. It used no real endpoints and does not cover all fields, retries, idempotency, HA, security controls or service ownership.</w:t>
      </w:r>
    </w:p>
    <w:p w14:paraId="7E4E36D1" w14:textId="77777777" w:rsidR="00E81EA5" w:rsidRDefault="00F323C9">
      <w:pPr>
        <w:pStyle w:val="ListBullet"/>
      </w:pPr>
      <w:r>
        <w:t>The next test should run the Orbital mappings through existing Azure connections or a supported connector.</w:t>
      </w:r>
    </w:p>
    <w:p w14:paraId="1999F2C1" w14:textId="77777777" w:rsidR="00E81EA5" w:rsidRDefault="00F323C9">
      <w:pPr>
        <w:pStyle w:val="Heading2"/>
      </w:pPr>
      <w:r>
        <w:t>POC snapshot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01"/>
        <w:gridCol w:w="4901"/>
      </w:tblGrid>
      <w:tr w:rsidR="00E81EA5" w14:paraId="60F77F1F" w14:textId="77777777">
        <w:trPr>
          <w:cantSplit/>
          <w:tblHeader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028F49" w14:textId="77777777" w:rsidR="00E81EA5" w:rsidRDefault="00F323C9">
            <w:pPr>
              <w:spacing w:after="0"/>
            </w:pPr>
            <w:r>
              <w:rPr>
                <w:b/>
                <w:color w:val="FFFFFF"/>
                <w:sz w:val="16"/>
              </w:rPr>
              <w:t>Question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3FADB2" w14:textId="77777777" w:rsidR="00E81EA5" w:rsidRDefault="00F323C9">
            <w:pPr>
              <w:spacing w:after="0"/>
            </w:pPr>
            <w:r>
              <w:rPr>
                <w:b/>
                <w:color w:val="FFFFFF"/>
                <w:sz w:val="16"/>
              </w:rPr>
              <w:t>Answer</w:t>
            </w:r>
          </w:p>
        </w:tc>
      </w:tr>
      <w:tr w:rsidR="00E81EA5" w14:paraId="1F048095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D4B30A" w14:textId="77777777" w:rsidR="00E81EA5" w:rsidRDefault="00F323C9">
            <w:pPr>
              <w:spacing w:after="0"/>
            </w:pPr>
            <w:r>
              <w:rPr>
                <w:sz w:val="16"/>
              </w:rPr>
              <w:t>Fixture routes exercised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E533E4" w14:textId="77777777" w:rsidR="00E81EA5" w:rsidRDefault="00F323C9">
            <w:pPr>
              <w:spacing w:after="0"/>
            </w:pPr>
            <w:r>
              <w:rPr>
                <w:sz w:val="16"/>
              </w:rPr>
              <w:t>Adobe to SAP, Adobe to FWT, SAP to Adobe, SAP to FWT</w:t>
            </w:r>
          </w:p>
        </w:tc>
      </w:tr>
      <w:tr w:rsidR="00E81EA5" w14:paraId="38342FEE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C583F0" w14:textId="77777777" w:rsidR="00E81EA5" w:rsidRDefault="00F323C9">
            <w:pPr>
              <w:spacing w:after="0"/>
            </w:pPr>
            <w:r>
              <w:rPr>
                <w:sz w:val="16"/>
              </w:rPr>
              <w:t>Semantic model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633D51" w14:textId="77777777" w:rsidR="00E81EA5" w:rsidRDefault="00F323C9">
            <w:pPr>
              <w:spacing w:after="0"/>
            </w:pPr>
            <w:r>
              <w:rPr>
                <w:sz w:val="16"/>
              </w:rPr>
              <w:t>11 healthy Taxi sources; 0 warnings; 0 errors</w:t>
            </w:r>
          </w:p>
        </w:tc>
      </w:tr>
      <w:tr w:rsidR="00E81EA5" w14:paraId="10978517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F9FB1" w14:textId="77777777" w:rsidR="00E81EA5" w:rsidRDefault="00F323C9">
            <w:pPr>
              <w:spacing w:after="0"/>
            </w:pPr>
            <w:r>
              <w:rPr>
                <w:sz w:val="16"/>
              </w:rPr>
              <w:t>Messaging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E2828" w14:textId="77777777" w:rsidR="00E81EA5" w:rsidRDefault="00F323C9">
            <w:pPr>
              <w:spacing w:after="0"/>
            </w:pPr>
            <w:r>
              <w:rPr>
                <w:sz w:val="16"/>
              </w:rPr>
              <w:t>4 business queues, 4 DLQs, 8 explicit bindings</w:t>
            </w:r>
          </w:p>
        </w:tc>
      </w:tr>
      <w:tr w:rsidR="00E81EA5" w14:paraId="1ECAD8D0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D96ED1" w14:textId="77777777" w:rsidR="00E81EA5" w:rsidRDefault="00F323C9">
            <w:pPr>
              <w:spacing w:after="0"/>
            </w:pPr>
            <w:r>
              <w:rPr>
                <w:sz w:val="16"/>
              </w:rPr>
              <w:t>Transport adapter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7D08E3" w14:textId="77777777" w:rsidR="00E81EA5" w:rsidRDefault="00F323C9">
            <w:pPr>
              <w:spacing w:after="0"/>
            </w:pPr>
            <w:r>
              <w:rPr>
                <w:sz w:val="16"/>
              </w:rPr>
              <w:t>1 Python image in 3 configured roles</w:t>
            </w:r>
          </w:p>
        </w:tc>
      </w:tr>
      <w:tr w:rsidR="00E81EA5" w14:paraId="008840FE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EC7036" w14:textId="77777777" w:rsidR="00E81EA5" w:rsidRDefault="00F323C9">
            <w:pPr>
              <w:spacing w:after="0"/>
            </w:pPr>
            <w:r>
              <w:rPr>
                <w:sz w:val="16"/>
              </w:rPr>
              <w:t>Automated checks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9C0DB" w14:textId="77777777" w:rsidR="00E81EA5" w:rsidRDefault="00F323C9">
            <w:pPr>
              <w:spacing w:after="0"/>
            </w:pPr>
            <w:r>
              <w:rPr>
                <w:sz w:val="16"/>
              </w:rPr>
              <w:t>41 bridge tests plus Ruff and byte compilation</w:t>
            </w:r>
          </w:p>
        </w:tc>
      </w:tr>
      <w:tr w:rsidR="00E81EA5" w14:paraId="6F17BD52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3202EE" w14:textId="77777777" w:rsidR="00E81EA5" w:rsidRDefault="00F323C9">
            <w:pPr>
              <w:spacing w:after="0"/>
            </w:pPr>
            <w:r>
              <w:rPr>
                <w:sz w:val="16"/>
              </w:rPr>
              <w:t>Production systems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A70FD8" w14:textId="77777777" w:rsidR="00E81EA5" w:rsidRDefault="00F323C9">
            <w:pPr>
              <w:spacing w:after="0"/>
            </w:pPr>
            <w:r>
              <w:rPr>
                <w:sz w:val="16"/>
              </w:rPr>
              <w:t>None; SAP is a queue/fixture and Adobe/FWT are stubs</w:t>
            </w:r>
          </w:p>
        </w:tc>
      </w:tr>
      <w:tr w:rsidR="00E81EA5" w14:paraId="790BC0EE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6EA4C" w14:textId="77777777" w:rsidR="00E81EA5" w:rsidRDefault="00F323C9">
            <w:pPr>
              <w:spacing w:after="0"/>
            </w:pPr>
            <w:r>
              <w:rPr>
                <w:sz w:val="16"/>
              </w:rPr>
              <w:t>What worked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175B05" w14:textId="77777777" w:rsidR="00E81EA5" w:rsidRDefault="00F323C9">
            <w:pPr>
              <w:spacing w:after="0"/>
            </w:pPr>
            <w:r>
              <w:rPr>
                <w:sz w:val="16"/>
              </w:rPr>
              <w:t>Shared Taxi types mapped Adobe, SAP and FWT payloads</w:t>
            </w:r>
          </w:p>
        </w:tc>
      </w:tr>
      <w:tr w:rsidR="00E81EA5" w14:paraId="4C819257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F55CE0" w14:textId="77777777" w:rsidR="00E81EA5" w:rsidRDefault="00F323C9">
            <w:pPr>
              <w:spacing w:after="0"/>
            </w:pPr>
            <w:r>
              <w:rPr>
                <w:sz w:val="16"/>
              </w:rPr>
              <w:t>What is missing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F8E54D" w14:textId="77777777" w:rsidR="00E81EA5" w:rsidRDefault="00F323C9">
            <w:pPr>
              <w:spacing w:after="0"/>
            </w:pPr>
            <w:r>
              <w:rPr>
                <w:sz w:val="16"/>
              </w:rPr>
              <w:t>Production connector, resilience tests, security design and named owner</w:t>
            </w:r>
          </w:p>
        </w:tc>
      </w:tr>
    </w:tbl>
    <w:p w14:paraId="21D7E581" w14:textId="77777777" w:rsidR="00E81EA5" w:rsidRDefault="00E81EA5">
      <w:pPr>
        <w:spacing w:after="0"/>
      </w:pPr>
    </w:p>
    <w:p w14:paraId="728C4DCB" w14:textId="77777777" w:rsidR="00E81EA5" w:rsidRDefault="00F323C9">
      <w:pPr>
        <w:pStyle w:val="Heading1"/>
        <w:pBdr>
          <w:bottom w:val="single" w:sz="14" w:space="5" w:color="E2A93B"/>
        </w:pBdr>
      </w:pPr>
      <w:r>
        <w:lastRenderedPageBreak/>
        <w:t>2. Requirement and scope</w:t>
      </w:r>
    </w:p>
    <w:p w14:paraId="0B914CFA" w14:textId="77777777" w:rsidR="00E81EA5" w:rsidRDefault="00F323C9">
      <w:pPr>
        <w:pStyle w:val="Heading2"/>
      </w:pPr>
      <w:r>
        <w:t>Requirement</w:t>
      </w:r>
    </w:p>
    <w:p w14:paraId="6042B968" w14:textId="77777777" w:rsidR="00E81EA5" w:rsidRDefault="00F323C9">
      <w:r>
        <w:t>The POC had to:</w:t>
      </w:r>
    </w:p>
    <w:p w14:paraId="7ACFB986" w14:textId="77777777" w:rsidR="00E81EA5" w:rsidRDefault="00F323C9">
      <w:pPr>
        <w:spacing w:after="60"/>
        <w:ind w:left="369" w:hanging="312"/>
      </w:pPr>
      <w:r>
        <w:rPr>
          <w:b/>
          <w:color w:val="2F5597"/>
        </w:rPr>
        <w:t xml:space="preserve">1.  </w:t>
      </w:r>
      <w:r>
        <w:t>project Adobe customer updates into SAP IDoc shape;</w:t>
      </w:r>
    </w:p>
    <w:p w14:paraId="0E0D355B" w14:textId="77777777" w:rsidR="00E81EA5" w:rsidRDefault="00F323C9">
      <w:pPr>
        <w:spacing w:after="60"/>
        <w:ind w:left="369" w:hanging="312"/>
      </w:pPr>
      <w:r>
        <w:rPr>
          <w:b/>
          <w:color w:val="2F5597"/>
        </w:rPr>
        <w:t xml:space="preserve">2.  </w:t>
      </w:r>
      <w:r>
        <w:t>project SAP updates back into Adobe shape;</w:t>
      </w:r>
    </w:p>
    <w:p w14:paraId="2BC49849" w14:textId="77777777" w:rsidR="00E81EA5" w:rsidRDefault="00F323C9">
      <w:pPr>
        <w:spacing w:after="60"/>
        <w:ind w:left="369" w:hanging="312"/>
      </w:pPr>
      <w:r>
        <w:rPr>
          <w:b/>
          <w:color w:val="2F5597"/>
        </w:rPr>
        <w:t xml:space="preserve">3.  </w:t>
      </w:r>
      <w:r>
        <w:t>simulate the SAP boundary and Azure Service Bus fan-out with RabbitMQ;</w:t>
      </w:r>
    </w:p>
    <w:p w14:paraId="3012F326" w14:textId="77777777" w:rsidR="00E81EA5" w:rsidRDefault="00F323C9">
      <w:pPr>
        <w:spacing w:after="60"/>
        <w:ind w:left="369" w:hanging="312"/>
      </w:pPr>
      <w:r>
        <w:rPr>
          <w:b/>
          <w:color w:val="2F5597"/>
        </w:rPr>
        <w:t xml:space="preserve">4.  </w:t>
      </w:r>
      <w:r>
        <w:t>add FWT as an outbound target for both origins; and</w:t>
      </w:r>
    </w:p>
    <w:p w14:paraId="6206CF58" w14:textId="77777777" w:rsidR="00E81EA5" w:rsidRDefault="00F323C9">
      <w:pPr>
        <w:spacing w:after="60"/>
        <w:ind w:left="369" w:hanging="312"/>
      </w:pPr>
      <w:r>
        <w:rPr>
          <w:b/>
          <w:color w:val="2F5597"/>
        </w:rPr>
        <w:t xml:space="preserve">5.  </w:t>
      </w:r>
      <w:r>
        <w:t>reuse Taxi business definitions while keeping separate Adobe, SAP and FWT payloads.</w:t>
      </w:r>
    </w:p>
    <w:p w14:paraId="3A4D5B4E" w14:textId="77777777" w:rsidR="00E81EA5" w:rsidRDefault="00F323C9">
      <w:pPr>
        <w:pStyle w:val="Heading2"/>
      </w:pPr>
      <w:r>
        <w:t>Azure baseline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7"/>
        <w:gridCol w:w="3267"/>
        <w:gridCol w:w="3267"/>
      </w:tblGrid>
      <w:tr w:rsidR="00E81EA5" w14:paraId="3FF0A3E0" w14:textId="77777777">
        <w:trPr>
          <w:cantSplit/>
          <w:tblHeader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B48E3C" w14:textId="77777777" w:rsidR="00E81EA5" w:rsidRDefault="00F323C9">
            <w:pPr>
              <w:spacing w:after="0"/>
            </w:pPr>
            <w:r>
              <w:rPr>
                <w:b/>
                <w:color w:val="FFFFFF"/>
                <w:sz w:val="16"/>
              </w:rPr>
              <w:t>Area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C177E6" w14:textId="77777777" w:rsidR="00E81EA5" w:rsidRDefault="00F323C9">
            <w:pPr>
              <w:spacing w:after="0"/>
            </w:pPr>
            <w:r>
              <w:rPr>
                <w:b/>
                <w:color w:val="FFFFFF"/>
                <w:sz w:val="16"/>
              </w:rPr>
              <w:t>Current BIP implementation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21A62B" w14:textId="77777777" w:rsidR="00E81EA5" w:rsidRDefault="00F323C9">
            <w:pPr>
              <w:spacing w:after="0"/>
            </w:pPr>
            <w:r>
              <w:rPr>
                <w:b/>
                <w:color w:val="FFFFFF"/>
                <w:sz w:val="16"/>
              </w:rPr>
              <w:t>POC substitute</w:t>
            </w:r>
          </w:p>
        </w:tc>
      </w:tr>
      <w:tr w:rsidR="00E81EA5" w14:paraId="34950253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CBA391" w14:textId="77777777" w:rsidR="00E81EA5" w:rsidRDefault="00F323C9">
            <w:pPr>
              <w:spacing w:after="0"/>
            </w:pPr>
            <w:r>
              <w:rPr>
                <w:sz w:val="16"/>
              </w:rPr>
              <w:t>Orchestration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4EA753" w14:textId="77777777" w:rsidR="00E81EA5" w:rsidRDefault="00F323C9">
            <w:pPr>
              <w:spacing w:after="0"/>
            </w:pPr>
            <w:r>
              <w:rPr>
                <w:sz w:val="16"/>
              </w:rPr>
              <w:t>Logic Apps and Azure Functions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75F717" w14:textId="77777777" w:rsidR="00E81EA5" w:rsidRDefault="00F323C9">
            <w:pPr>
              <w:spacing w:after="0"/>
            </w:pPr>
            <w:r>
              <w:rPr>
                <w:sz w:val="16"/>
              </w:rPr>
              <w:t>Orbital saved queries</w:t>
            </w:r>
          </w:p>
        </w:tc>
      </w:tr>
      <w:tr w:rsidR="00E81EA5" w14:paraId="044D9D9D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7033E" w14:textId="77777777" w:rsidR="00E81EA5" w:rsidRDefault="00F323C9">
            <w:pPr>
              <w:spacing w:after="0"/>
            </w:pPr>
            <w:r>
              <w:rPr>
                <w:sz w:val="16"/>
              </w:rPr>
              <w:t>Messaging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943A3C" w14:textId="77777777" w:rsidR="00E81EA5" w:rsidRDefault="00F323C9">
            <w:pPr>
              <w:spacing w:after="0"/>
            </w:pPr>
            <w:r>
              <w:rPr>
                <w:sz w:val="16"/>
              </w:rPr>
              <w:t>Azure Service Bus topic/subscriptions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8B1266" w14:textId="77777777" w:rsidR="00E81EA5" w:rsidRDefault="00F323C9">
            <w:pPr>
              <w:spacing w:after="0"/>
            </w:pPr>
            <w:r>
              <w:rPr>
                <w:sz w:val="16"/>
              </w:rPr>
              <w:t>RabbitMQ topic exchange and queues</w:t>
            </w:r>
          </w:p>
        </w:tc>
      </w:tr>
      <w:tr w:rsidR="00E81EA5" w14:paraId="2342F962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A4393F" w14:textId="77777777" w:rsidR="00E81EA5" w:rsidRDefault="00F323C9">
            <w:pPr>
              <w:spacing w:after="0"/>
            </w:pPr>
            <w:r>
              <w:rPr>
                <w:sz w:val="16"/>
              </w:rPr>
              <w:t>Mapping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34FBFB" w14:textId="77777777" w:rsidR="00E81EA5" w:rsidRDefault="00F323C9">
            <w:pPr>
              <w:spacing w:after="0"/>
            </w:pPr>
            <w:r>
              <w:rPr>
                <w:sz w:val="16"/>
              </w:rPr>
              <w:t>C# DTOs, mappers and reference-data services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B39AB6" w14:textId="77777777" w:rsidR="00E81EA5" w:rsidRDefault="00F323C9">
            <w:pPr>
              <w:spacing w:after="0"/>
            </w:pPr>
            <w:r>
              <w:rPr>
                <w:sz w:val="16"/>
              </w:rPr>
              <w:t>Taxi facts, contracts and projections</w:t>
            </w:r>
          </w:p>
        </w:tc>
      </w:tr>
      <w:tr w:rsidR="00E81EA5" w14:paraId="195B99B1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5E018" w14:textId="77777777" w:rsidR="00E81EA5" w:rsidRDefault="00F323C9">
            <w:pPr>
              <w:spacing w:after="0"/>
            </w:pPr>
            <w:r>
              <w:rPr>
                <w:sz w:val="16"/>
              </w:rPr>
              <w:t>SAP boundary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52DB19" w14:textId="77777777" w:rsidR="00E81EA5" w:rsidRDefault="00F323C9">
            <w:pPr>
              <w:spacing w:after="0"/>
            </w:pPr>
            <w:r>
              <w:rPr>
                <w:sz w:val="16"/>
              </w:rPr>
              <w:t>SAP connector and gateway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AC3AE0" w14:textId="77777777" w:rsidR="00E81EA5" w:rsidRDefault="00F323C9">
            <w:pPr>
              <w:spacing w:after="0"/>
            </w:pPr>
            <w:r>
              <w:rPr>
                <w:sz w:val="16"/>
              </w:rPr>
              <w:t>Retained queue plus XML fixture</w:t>
            </w:r>
          </w:p>
        </w:tc>
      </w:tr>
      <w:tr w:rsidR="00E81EA5" w14:paraId="67D2AA18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23C795" w14:textId="77777777" w:rsidR="00E81EA5" w:rsidRDefault="00F323C9">
            <w:pPr>
              <w:spacing w:after="0"/>
            </w:pPr>
            <w:r>
              <w:rPr>
                <w:sz w:val="16"/>
              </w:rPr>
              <w:t>Adobe/FWT targets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AC8660" w14:textId="77777777" w:rsidR="00E81EA5" w:rsidRDefault="00F323C9">
            <w:pPr>
              <w:spacing w:after="0"/>
            </w:pPr>
            <w:r>
              <w:rPr>
                <w:sz w:val="16"/>
              </w:rPr>
              <w:t>Authenticated HTTP clients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AC1C9D" w14:textId="77777777" w:rsidR="00E81EA5" w:rsidRDefault="00F323C9">
            <w:pPr>
              <w:spacing w:after="0"/>
            </w:pPr>
            <w:r>
              <w:rPr>
                <w:sz w:val="16"/>
              </w:rPr>
              <w:t>Nebula capture endpoints</w:t>
            </w:r>
          </w:p>
        </w:tc>
      </w:tr>
      <w:tr w:rsidR="00E81EA5" w14:paraId="3EEF8B7B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D44C9D" w14:textId="77777777" w:rsidR="00E81EA5" w:rsidRDefault="00F323C9">
            <w:pPr>
              <w:spacing w:after="0"/>
            </w:pPr>
            <w:r>
              <w:rPr>
                <w:sz w:val="16"/>
              </w:rPr>
              <w:t>Operations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BDA1B" w14:textId="77777777" w:rsidR="00E81EA5" w:rsidRDefault="00F323C9">
            <w:pPr>
              <w:spacing w:after="0"/>
            </w:pPr>
            <w:r>
              <w:rPr>
                <w:sz w:val="16"/>
              </w:rPr>
              <w:t>Logic App run history, payload archive and failure notifications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3B2B0D" w14:textId="77777777" w:rsidR="00E81EA5" w:rsidRDefault="00F323C9">
            <w:pPr>
              <w:spacing w:after="0"/>
            </w:pPr>
            <w:r>
              <w:rPr>
                <w:sz w:val="16"/>
              </w:rPr>
              <w:t>Local health, logs, ACK/DLQ and runbook</w:t>
            </w:r>
          </w:p>
        </w:tc>
      </w:tr>
    </w:tbl>
    <w:p w14:paraId="06C6CDF8" w14:textId="77777777" w:rsidR="00E81EA5" w:rsidRDefault="00E81EA5">
      <w:pPr>
        <w:spacing w:after="0"/>
      </w:pPr>
    </w:p>
    <w:p w14:paraId="13D8663C" w14:textId="77777777" w:rsidR="00E81EA5" w:rsidRDefault="00F323C9">
      <w:pPr>
        <w:pStyle w:val="Heading2"/>
      </w:pPr>
      <w:r>
        <w:t>POC scope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7"/>
        <w:gridCol w:w="3267"/>
        <w:gridCol w:w="3267"/>
      </w:tblGrid>
      <w:tr w:rsidR="00E81EA5" w14:paraId="135D4DC2" w14:textId="77777777">
        <w:trPr>
          <w:cantSplit/>
          <w:tblHeader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D6B5AE" w14:textId="77777777" w:rsidR="00E81EA5" w:rsidRDefault="00F323C9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Included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4C2A8" w14:textId="77777777" w:rsidR="00E81EA5" w:rsidRDefault="00F323C9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Simulated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AC76FB" w14:textId="77777777" w:rsidR="00E81EA5" w:rsidRDefault="00F323C9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 tested</w:t>
            </w:r>
          </w:p>
        </w:tc>
      </w:tr>
      <w:tr w:rsidR="00E81EA5" w14:paraId="2D8A87CE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7CC565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Selected Adobe, SAP and FWT update fields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AD9D31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SAP target and SAP-origin producer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74310D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Create flows and all production fields and behaviours</w:t>
            </w:r>
          </w:p>
        </w:tc>
      </w:tr>
      <w:tr w:rsidR="00E81EA5" w14:paraId="695D3ACE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88B9A3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Taxi types, enums, projections and services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4666DA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Adobe and FWT HTTP endpoints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E47B5B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Real credentials, gateways and reference data</w:t>
            </w:r>
          </w:p>
        </w:tc>
      </w:tr>
      <w:tr w:rsidR="00E81EA5" w14:paraId="48D619E7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A5EE7E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Persistent routing, confirms, ACK and DLQ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BB22B3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Local Docker deployment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F1F72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Retry/replay, idempotency, ordering and HA</w:t>
            </w:r>
          </w:p>
        </w:tc>
      </w:tr>
      <w:tr w:rsidR="00E81EA5" w14:paraId="5BDA11EA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AC8351" w14:textId="77777777" w:rsidR="00E81EA5" w:rsidRDefault="00F323C9">
            <w:pPr>
              <w:spacing w:after="0"/>
            </w:pPr>
            <w:r>
              <w:rPr>
                <w:sz w:val="16"/>
              </w:rPr>
              <w:t>Synthetic fixtures and expected payloads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369071" w14:textId="77777777" w:rsidR="00E81EA5" w:rsidRDefault="00F323C9">
            <w:pPr>
              <w:spacing w:after="0"/>
            </w:pPr>
            <w:r>
              <w:rPr>
                <w:sz w:val="16"/>
              </w:rPr>
              <w:t>Manual smoke-test injection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502CF8" w14:textId="77777777" w:rsidR="00E81EA5" w:rsidRDefault="00F323C9">
            <w:pPr>
              <w:spacing w:after="0"/>
            </w:pPr>
            <w:r>
              <w:rPr>
                <w:sz w:val="16"/>
              </w:rPr>
              <w:t>TLS, least privilege, DR, load and TCO</w:t>
            </w:r>
          </w:p>
        </w:tc>
      </w:tr>
    </w:tbl>
    <w:p w14:paraId="57EE2675" w14:textId="77777777" w:rsidR="00E81EA5" w:rsidRDefault="00E81EA5">
      <w:pPr>
        <w:spacing w:after="0"/>
      </w:pPr>
    </w:p>
    <w:p w14:paraId="66463849" w14:textId="77777777" w:rsidR="00E81EA5" w:rsidRDefault="00F323C9">
      <w:pPr>
        <w:pStyle w:val="Heading1"/>
        <w:pBdr>
          <w:bottom w:val="single" w:sz="14" w:space="5" w:color="E2A93B"/>
        </w:pBdr>
      </w:pPr>
      <w:r>
        <w:lastRenderedPageBreak/>
        <w:t>3. Solution</w:t>
      </w:r>
    </w:p>
    <w:p w14:paraId="2EEA23EF" w14:textId="77777777" w:rsidR="00E81EA5" w:rsidRDefault="00F323C9">
      <w:pPr>
        <w:pStyle w:val="Heading2"/>
      </w:pPr>
      <w:r>
        <w:t>Architecture</w:t>
      </w:r>
    </w:p>
    <w:p w14:paraId="67715260" w14:textId="77777777" w:rsidR="00E81EA5" w:rsidRDefault="00F323C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B652E62" wp14:editId="23B14A88">
            <wp:extent cx="5989320" cy="7089143"/>
            <wp:effectExtent l="0" t="0" r="0" b="0"/>
            <wp:docPr id="1" name="Picture 1" descr="Architecture showing Adobe and SAP inputs flowing through reusable Taxi projections, the transport-only bridge and RabbitMQ layer, and independent SAP, Adobe and FWT outcom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-study-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7089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222D1" w14:textId="77777777" w:rsidR="00E81EA5" w:rsidRDefault="00F323C9">
      <w:pPr>
        <w:pStyle w:val="CaseCaption"/>
      </w:pPr>
      <w:r>
        <w:t>Figure 1: POC architecture. Taxi handles mapping. The bridge and RabbitMQ handle transport. Green boxes are sources or simulated outputs.</w:t>
      </w:r>
    </w:p>
    <w:p w14:paraId="12AE5BA8" w14:textId="77777777" w:rsidR="00E81EA5" w:rsidRDefault="00F323C9">
      <w:pPr>
        <w:pStyle w:val="Heading2"/>
      </w:pPr>
      <w:r>
        <w:lastRenderedPageBreak/>
        <w:t>Routes</w:t>
      </w:r>
    </w:p>
    <w:p w14:paraId="45FF0A8F" w14:textId="77777777" w:rsidR="00E81EA5" w:rsidRDefault="00F323C9">
      <w:r>
        <w:t xml:space="preserve">Queue names below omit the common </w:t>
      </w:r>
      <w:r>
        <w:rPr>
          <w:rStyle w:val="CodeInline"/>
        </w:rPr>
        <w:t>poc.customer-account.</w:t>
      </w:r>
      <w:r>
        <w:t xml:space="preserve"> prefix.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50"/>
        <w:gridCol w:w="2450"/>
        <w:gridCol w:w="2450"/>
        <w:gridCol w:w="2450"/>
      </w:tblGrid>
      <w:tr w:rsidR="00E81EA5" w14:paraId="01EACCD4" w14:textId="77777777">
        <w:trPr>
          <w:cantSplit/>
          <w:tblHeader/>
          <w:jc w:val="center"/>
        </w:trPr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44DCB6" w14:textId="77777777" w:rsidR="00E81EA5" w:rsidRDefault="00F323C9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Origin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D422A9" w14:textId="77777777" w:rsidR="00E81EA5" w:rsidRDefault="00F323C9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Routing key and queue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2807E" w14:textId="77777777" w:rsidR="00E81EA5" w:rsidRDefault="00F323C9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Consumer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48261D" w14:textId="77777777" w:rsidR="00E81EA5" w:rsidRDefault="00F323C9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Outcome</w:t>
            </w:r>
          </w:p>
        </w:tc>
      </w:tr>
      <w:tr w:rsidR="00E81EA5" w14:paraId="3E4033A2" w14:textId="77777777">
        <w:trPr>
          <w:cantSplit/>
          <w:jc w:val="center"/>
        </w:trPr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08D87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Adobe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023A79" w14:textId="77777777" w:rsidR="00E81EA5" w:rsidRDefault="00F323C9">
            <w:pPr>
              <w:keepNext/>
              <w:spacing w:after="0"/>
            </w:pPr>
            <w:r>
              <w:rPr>
                <w:rStyle w:val="CodeInline"/>
              </w:rPr>
              <w:t>customer-account.adobe.updated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 xml:space="preserve">queue: </w:t>
            </w:r>
            <w:r>
              <w:rPr>
                <w:rStyle w:val="CodeInline"/>
              </w:rPr>
              <w:t>adobe-to-sap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89FC43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None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9F7B0B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Retained simulated SAP inbox copy</w:t>
            </w:r>
          </w:p>
        </w:tc>
      </w:tr>
      <w:tr w:rsidR="00E81EA5" w14:paraId="66313322" w14:textId="77777777">
        <w:trPr>
          <w:cantSplit/>
          <w:jc w:val="center"/>
        </w:trPr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099123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Adobe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11C9E6" w14:textId="77777777" w:rsidR="00E81EA5" w:rsidRDefault="00F323C9">
            <w:pPr>
              <w:keepNext/>
              <w:spacing w:after="0"/>
            </w:pPr>
            <w:r>
              <w:rPr>
                <w:rStyle w:val="CodeInline"/>
              </w:rPr>
              <w:t>customer-account.adobe.updated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 xml:space="preserve">queue: </w:t>
            </w:r>
            <w:r>
              <w:rPr>
                <w:rStyle w:val="CodeInline"/>
              </w:rPr>
              <w:t>adobe-to-fwt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7B62C2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FWT worker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887D06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FWT POST capture</w:t>
            </w:r>
          </w:p>
        </w:tc>
      </w:tr>
      <w:tr w:rsidR="00E81EA5" w14:paraId="6751E300" w14:textId="77777777">
        <w:trPr>
          <w:cantSplit/>
          <w:jc w:val="center"/>
        </w:trPr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838508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SAP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934A0A" w14:textId="77777777" w:rsidR="00E81EA5" w:rsidRDefault="00F323C9">
            <w:pPr>
              <w:keepNext/>
              <w:spacing w:after="0"/>
            </w:pPr>
            <w:r>
              <w:rPr>
                <w:rStyle w:val="CodeInline"/>
              </w:rPr>
              <w:t>customer-account.sap.updated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 xml:space="preserve">queue: </w:t>
            </w:r>
            <w:r>
              <w:rPr>
                <w:rStyle w:val="CodeInline"/>
              </w:rPr>
              <w:t>sap-to-adobe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C3C13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Main bridge worker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E96197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Adobe PUT capture</w:t>
            </w:r>
          </w:p>
        </w:tc>
      </w:tr>
      <w:tr w:rsidR="00E81EA5" w14:paraId="1169A417" w14:textId="77777777">
        <w:trPr>
          <w:cantSplit/>
          <w:jc w:val="center"/>
        </w:trPr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7E6EA9" w14:textId="77777777" w:rsidR="00E81EA5" w:rsidRDefault="00F323C9">
            <w:pPr>
              <w:spacing w:after="0"/>
            </w:pPr>
            <w:r>
              <w:rPr>
                <w:sz w:val="16"/>
              </w:rPr>
              <w:t>SAP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68264E" w14:textId="77777777" w:rsidR="00E81EA5" w:rsidRDefault="00F323C9">
            <w:pPr>
              <w:spacing w:after="0"/>
            </w:pPr>
            <w:r>
              <w:rPr>
                <w:rStyle w:val="CodeInline"/>
              </w:rPr>
              <w:t>customer-account.sap.updated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 xml:space="preserve">queue: </w:t>
            </w:r>
            <w:r>
              <w:rPr>
                <w:rStyle w:val="CodeInline"/>
              </w:rPr>
              <w:t>sap-to-fwt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92612A" w14:textId="77777777" w:rsidR="00E81EA5" w:rsidRDefault="00F323C9">
            <w:pPr>
              <w:spacing w:after="0"/>
            </w:pPr>
            <w:r>
              <w:rPr>
                <w:sz w:val="16"/>
              </w:rPr>
              <w:t>FWT worker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A67880" w14:textId="77777777" w:rsidR="00E81EA5" w:rsidRDefault="00F323C9">
            <w:pPr>
              <w:spacing w:after="0"/>
            </w:pPr>
            <w:r>
              <w:rPr>
                <w:sz w:val="16"/>
              </w:rPr>
              <w:t>FWT POST capture</w:t>
            </w:r>
          </w:p>
        </w:tc>
      </w:tr>
    </w:tbl>
    <w:p w14:paraId="1CC8B4D0" w14:textId="77777777" w:rsidR="00E81EA5" w:rsidRDefault="00E81EA5">
      <w:pPr>
        <w:spacing w:after="0"/>
      </w:pPr>
    </w:p>
    <w:p w14:paraId="5ACD5AB7" w14:textId="77777777" w:rsidR="00E81EA5" w:rsidRDefault="00F323C9">
      <w:r>
        <w:t>Bindings route only those four source-to-target paths. There is no FWT-origin route. This prevents routing loops in the POC, but it does not prevent duplicate business updates.</w:t>
      </w:r>
    </w:p>
    <w:p w14:paraId="131DFF71" w14:textId="77777777" w:rsidR="00E81EA5" w:rsidRDefault="00F323C9">
      <w:r>
        <w:t>The Adobe-to-SAP queue does not emit a SAP return. SAP-origin tests are injected separately. The local queues do not match the BIP topology or payload format; RabbitMQ carries SAP XML.</w:t>
      </w:r>
    </w:p>
    <w:p w14:paraId="00DD472E" w14:textId="77777777" w:rsidR="00E81EA5" w:rsidRDefault="00F323C9">
      <w:pPr>
        <w:pStyle w:val="Heading2"/>
      </w:pPr>
      <w:r>
        <w:t>Semantic reuse</w:t>
      </w:r>
    </w:p>
    <w:p w14:paraId="44005ADF" w14:textId="77777777" w:rsidR="00E81EA5" w:rsidRDefault="00F323C9">
      <w:r>
        <w:t>Adobe, SAP and FWT keep separate payloads. Taxi reuses named types and enum values for fields that mean the same thing.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60"/>
        <w:gridCol w:w="1960"/>
        <w:gridCol w:w="1960"/>
        <w:gridCol w:w="1960"/>
        <w:gridCol w:w="1960"/>
      </w:tblGrid>
      <w:tr w:rsidR="00E81EA5" w14:paraId="00851E40" w14:textId="77777777">
        <w:trPr>
          <w:cantSplit/>
          <w:tblHeader/>
          <w:jc w:val="center"/>
        </w:trPr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AAE877" w14:textId="77777777" w:rsidR="00E81EA5" w:rsidRDefault="00F323C9">
            <w:pPr>
              <w:spacing w:after="0"/>
            </w:pPr>
            <w:r>
              <w:rPr>
                <w:b/>
                <w:color w:val="FFFFFF"/>
                <w:sz w:val="16"/>
              </w:rPr>
              <w:t>Business fact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A4FF2A" w14:textId="77777777" w:rsidR="00E81EA5" w:rsidRDefault="00F323C9">
            <w:pPr>
              <w:spacing w:after="0"/>
            </w:pPr>
            <w:r>
              <w:rPr>
                <w:b/>
                <w:color w:val="FFFFFF"/>
                <w:sz w:val="16"/>
              </w:rPr>
              <w:t>Adobe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DDB13F" w14:textId="77777777" w:rsidR="00E81EA5" w:rsidRDefault="00F323C9">
            <w:pPr>
              <w:spacing w:after="0"/>
            </w:pPr>
            <w:r>
              <w:rPr>
                <w:b/>
                <w:color w:val="FFFFFF"/>
                <w:sz w:val="16"/>
              </w:rPr>
              <w:t>SAP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E58033" w14:textId="77777777" w:rsidR="00E81EA5" w:rsidRDefault="00F323C9">
            <w:pPr>
              <w:spacing w:after="0"/>
            </w:pPr>
            <w:r>
              <w:rPr>
                <w:b/>
                <w:color w:val="FFFFFF"/>
                <w:sz w:val="16"/>
              </w:rPr>
              <w:t>FWT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73F4DA" w14:textId="77777777" w:rsidR="00E81EA5" w:rsidRDefault="00F323C9">
            <w:pPr>
              <w:spacing w:after="0"/>
            </w:pPr>
            <w:r>
              <w:rPr>
                <w:b/>
                <w:color w:val="FFFFFF"/>
                <w:sz w:val="16"/>
              </w:rPr>
              <w:t>Rule</w:t>
            </w:r>
          </w:p>
        </w:tc>
      </w:tr>
      <w:tr w:rsidR="00E81EA5" w14:paraId="2F4B2610" w14:textId="77777777">
        <w:trPr>
          <w:cantSplit/>
          <w:jc w:val="center"/>
        </w:trPr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E62291" w14:textId="77777777" w:rsidR="00E81EA5" w:rsidRDefault="00F323C9">
            <w:pPr>
              <w:spacing w:after="0"/>
            </w:pPr>
            <w:r>
              <w:rPr>
                <w:sz w:val="16"/>
              </w:rPr>
              <w:t>SAP identity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C8D9AF" w14:textId="77777777" w:rsidR="00E81EA5" w:rsidRDefault="00F323C9">
            <w:pPr>
              <w:spacing w:after="0"/>
            </w:pPr>
            <w:r>
              <w:rPr>
                <w:rStyle w:val="CodeInline"/>
              </w:rPr>
              <w:t>sap_unique_id</w:t>
            </w:r>
            <w:r>
              <w:rPr>
                <w:sz w:val="16"/>
              </w:rPr>
              <w:t xml:space="preserve"> custom attribute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53FF14" w14:textId="77777777" w:rsidR="00E81EA5" w:rsidRDefault="00F323C9">
            <w:pPr>
              <w:spacing w:after="0"/>
            </w:pPr>
            <w:r>
              <w:rPr>
                <w:rStyle w:val="CodeInline"/>
              </w:rPr>
              <w:t>KUNNR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6D8505" w14:textId="77777777" w:rsidR="00E81EA5" w:rsidRDefault="00F323C9">
            <w:pPr>
              <w:spacing w:after="0"/>
            </w:pPr>
            <w:r>
              <w:rPr>
                <w:rStyle w:val="CodeInline"/>
              </w:rPr>
              <w:t>id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94FA17" w14:textId="77777777" w:rsidR="00E81EA5" w:rsidRDefault="00F323C9">
            <w:pPr>
              <w:spacing w:after="0"/>
            </w:pPr>
            <w:r>
              <w:rPr>
                <w:sz w:val="16"/>
              </w:rPr>
              <w:t>Preserve as a string, including leading zeroes</w:t>
            </w:r>
          </w:p>
        </w:tc>
      </w:tr>
      <w:tr w:rsidR="00E81EA5" w14:paraId="5CC70BC0" w14:textId="77777777">
        <w:trPr>
          <w:cantSplit/>
          <w:jc w:val="center"/>
        </w:trPr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000841" w14:textId="77777777" w:rsidR="00E81EA5" w:rsidRDefault="00F323C9">
            <w:pPr>
              <w:spacing w:after="0"/>
            </w:pPr>
            <w:r>
              <w:rPr>
                <w:sz w:val="16"/>
              </w:rPr>
              <w:t>Adobe identity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499AA7" w14:textId="77777777" w:rsidR="00E81EA5" w:rsidRDefault="00F323C9">
            <w:pPr>
              <w:spacing w:after="0"/>
            </w:pPr>
            <w:r>
              <w:rPr>
                <w:sz w:val="16"/>
              </w:rPr>
              <w:t xml:space="preserve">Adobe </w:t>
            </w:r>
            <w:r>
              <w:rPr>
                <w:rStyle w:val="CodeInline"/>
              </w:rPr>
              <w:t>id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BEC805" w14:textId="77777777" w:rsidR="00E81EA5" w:rsidRDefault="00F323C9">
            <w:pPr>
              <w:spacing w:after="0"/>
            </w:pPr>
            <w:r>
              <w:rPr>
                <w:sz w:val="16"/>
              </w:rPr>
              <w:t xml:space="preserve">Not equivalent to </w:t>
            </w:r>
            <w:r>
              <w:rPr>
                <w:rStyle w:val="CodeInline"/>
              </w:rPr>
              <w:t>KUNNR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0C2901" w14:textId="77777777" w:rsidR="00E81EA5" w:rsidRDefault="00F323C9">
            <w:pPr>
              <w:spacing w:after="0"/>
            </w:pPr>
            <w:r>
              <w:rPr>
                <w:sz w:val="16"/>
              </w:rPr>
              <w:t>Not required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8DE641" w14:textId="77777777" w:rsidR="00E81EA5" w:rsidRDefault="00F323C9">
            <w:pPr>
              <w:spacing w:after="0"/>
            </w:pPr>
            <w:r>
              <w:rPr>
                <w:sz w:val="16"/>
              </w:rPr>
              <w:t>Supply an explicit cross-reference for SAP-to-Adobe</w:t>
            </w:r>
          </w:p>
        </w:tc>
      </w:tr>
      <w:tr w:rsidR="00E81EA5" w14:paraId="062A7B99" w14:textId="77777777">
        <w:trPr>
          <w:cantSplit/>
          <w:jc w:val="center"/>
        </w:trPr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1AB12B" w14:textId="77777777" w:rsidR="00E81EA5" w:rsidRDefault="00F323C9">
            <w:pPr>
              <w:spacing w:after="0"/>
            </w:pPr>
            <w:r>
              <w:rPr>
                <w:sz w:val="16"/>
              </w:rPr>
              <w:t>Status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0BB875" w14:textId="77777777" w:rsidR="00E81EA5" w:rsidRDefault="00F323C9">
            <w:pPr>
              <w:spacing w:after="0"/>
            </w:pPr>
            <w:r>
              <w:rPr>
                <w:sz w:val="16"/>
              </w:rPr>
              <w:t>Adobe status string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B02152" w14:textId="77777777" w:rsidR="00E81EA5" w:rsidRDefault="00F323C9">
            <w:pPr>
              <w:spacing w:after="0"/>
            </w:pPr>
            <w:r>
              <w:rPr>
                <w:rStyle w:val="CodeInline"/>
              </w:rPr>
              <w:t>KATR5</w:t>
            </w:r>
            <w:r>
              <w:rPr>
                <w:sz w:val="16"/>
              </w:rPr>
              <w:t xml:space="preserve"> code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AFED5" w14:textId="77777777" w:rsidR="00E81EA5" w:rsidRDefault="00F323C9">
            <w:pPr>
              <w:spacing w:after="0"/>
            </w:pPr>
            <w:r>
              <w:rPr>
                <w:sz w:val="16"/>
              </w:rPr>
              <w:t>FWT status string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0F2C7C" w14:textId="77777777" w:rsidR="00E81EA5" w:rsidRDefault="00F323C9">
            <w:pPr>
              <w:spacing w:after="0"/>
            </w:pPr>
            <w:r>
              <w:rPr>
                <w:sz w:val="16"/>
              </w:rPr>
              <w:t>Link with shared enum meaning</w:t>
            </w:r>
          </w:p>
        </w:tc>
      </w:tr>
      <w:tr w:rsidR="00E81EA5" w14:paraId="5FD24ADB" w14:textId="77777777">
        <w:trPr>
          <w:cantSplit/>
          <w:jc w:val="center"/>
        </w:trPr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D45B4D" w14:textId="77777777" w:rsidR="00E81EA5" w:rsidRDefault="00F323C9">
            <w:pPr>
              <w:spacing w:after="0"/>
            </w:pPr>
            <w:r>
              <w:rPr>
                <w:sz w:val="16"/>
              </w:rPr>
              <w:t>Contact preference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BF4DB9" w14:textId="77777777" w:rsidR="00E81EA5" w:rsidRDefault="00F323C9">
            <w:pPr>
              <w:spacing w:after="0"/>
            </w:pPr>
            <w:r>
              <w:rPr>
                <w:sz w:val="16"/>
              </w:rPr>
              <w:t>Email/post flags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158740" w14:textId="77777777" w:rsidR="00E81EA5" w:rsidRDefault="00F323C9">
            <w:pPr>
              <w:spacing w:after="0"/>
            </w:pPr>
            <w:r>
              <w:rPr>
                <w:rStyle w:val="CodeInline"/>
              </w:rPr>
              <w:t>KATR10</w:t>
            </w:r>
            <w:r>
              <w:rPr>
                <w:sz w:val="16"/>
              </w:rPr>
              <w:t xml:space="preserve"> code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F28250" w14:textId="77777777" w:rsidR="00E81EA5" w:rsidRDefault="00F323C9">
            <w:pPr>
              <w:spacing w:after="0"/>
            </w:pPr>
            <w:r>
              <w:rPr>
                <w:sz w:val="16"/>
              </w:rPr>
              <w:t>Email/post booleans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7DE54C" w14:textId="77777777" w:rsidR="00E81EA5" w:rsidRDefault="00F323C9">
            <w:pPr>
              <w:spacing w:after="0"/>
            </w:pPr>
            <w:r>
              <w:rPr>
                <w:sz w:val="16"/>
              </w:rPr>
              <w:t>Combine once; expand per target</w:t>
            </w:r>
          </w:p>
        </w:tc>
      </w:tr>
      <w:tr w:rsidR="00E81EA5" w14:paraId="15A22201" w14:textId="77777777">
        <w:trPr>
          <w:cantSplit/>
          <w:jc w:val="center"/>
        </w:trPr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8EA0E2" w14:textId="77777777" w:rsidR="00E81EA5" w:rsidRDefault="00F323C9">
            <w:pPr>
              <w:spacing w:after="0"/>
            </w:pPr>
            <w:r>
              <w:rPr>
                <w:sz w:val="16"/>
              </w:rPr>
              <w:t>Date of birth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BEB219" w14:textId="77777777" w:rsidR="00E81EA5" w:rsidRDefault="00F323C9">
            <w:pPr>
              <w:spacing w:after="0"/>
            </w:pPr>
            <w:r>
              <w:rPr>
                <w:rStyle w:val="CodeInline"/>
              </w:rPr>
              <w:t>yyyyMMdd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C36B88" w14:textId="77777777" w:rsidR="00E81EA5" w:rsidRDefault="00F323C9">
            <w:pPr>
              <w:spacing w:after="0"/>
            </w:pPr>
            <w:r>
              <w:rPr>
                <w:rStyle w:val="CodeInline"/>
              </w:rPr>
              <w:t>RGDATE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012364" w14:textId="77777777" w:rsidR="00E81EA5" w:rsidRDefault="00F323C9">
            <w:pPr>
              <w:spacing w:after="0"/>
            </w:pPr>
            <w:r>
              <w:rPr>
                <w:rStyle w:val="CodeInline"/>
              </w:rPr>
              <w:t>yyyy-MM-dd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B764C9" w14:textId="77777777" w:rsidR="00E81EA5" w:rsidRDefault="00F323C9">
            <w:pPr>
              <w:spacing w:after="0"/>
            </w:pPr>
            <w:r>
              <w:rPr>
                <w:sz w:val="16"/>
              </w:rPr>
              <w:t>Apply deterministic formatting</w:t>
            </w:r>
          </w:p>
        </w:tc>
      </w:tr>
      <w:tr w:rsidR="00E81EA5" w14:paraId="630DF187" w14:textId="77777777">
        <w:trPr>
          <w:cantSplit/>
          <w:jc w:val="center"/>
        </w:trPr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FF2F92" w14:textId="77777777" w:rsidR="00E81EA5" w:rsidRDefault="00F323C9">
            <w:pPr>
              <w:spacing w:after="0"/>
            </w:pPr>
            <w:r>
              <w:rPr>
                <w:sz w:val="16"/>
              </w:rPr>
              <w:t>Name/address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D0B826" w14:textId="77777777" w:rsidR="00E81EA5" w:rsidRDefault="00F323C9">
            <w:pPr>
              <w:spacing w:after="0"/>
            </w:pPr>
            <w:r>
              <w:rPr>
                <w:sz w:val="16"/>
              </w:rPr>
              <w:t>Nested JSON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3567EA" w14:textId="77777777" w:rsidR="00E81EA5" w:rsidRDefault="00F323C9">
            <w:pPr>
              <w:spacing w:after="0"/>
            </w:pPr>
            <w:r>
              <w:rPr>
                <w:sz w:val="16"/>
              </w:rPr>
              <w:t>IDoc segments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E05B3D" w14:textId="77777777" w:rsidR="00E81EA5" w:rsidRDefault="00F323C9">
            <w:pPr>
              <w:spacing w:after="0"/>
            </w:pPr>
            <w:r>
              <w:rPr>
                <w:sz w:val="16"/>
              </w:rPr>
              <w:t>Nested JSON</w:t>
            </w:r>
          </w:p>
        </w:tc>
        <w:tc>
          <w:tcPr>
            <w:tcW w:w="19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192E31" w14:textId="77777777" w:rsidR="00E81EA5" w:rsidRDefault="00F323C9">
            <w:pPr>
              <w:spacing w:after="0"/>
            </w:pPr>
            <w:r>
              <w:rPr>
                <w:sz w:val="16"/>
              </w:rPr>
              <w:t>Keep target-specific fields separate</w:t>
            </w:r>
          </w:p>
        </w:tc>
      </w:tr>
    </w:tbl>
    <w:p w14:paraId="28F7BF2E" w14:textId="77777777" w:rsidR="00E81EA5" w:rsidRDefault="00E81EA5">
      <w:pPr>
        <w:spacing w:after="0"/>
      </w:pPr>
    </w:p>
    <w:p w14:paraId="436E1A35" w14:textId="77777777" w:rsidR="00E81EA5" w:rsidRDefault="00F323C9">
      <w:r>
        <w:t>Shared fixture values can hide the Adobe-ID/SAP-</w:t>
      </w:r>
      <w:r>
        <w:rPr>
          <w:rStyle w:val="CodeInline"/>
        </w:rPr>
        <w:t>KUNNR</w:t>
      </w:r>
      <w:r>
        <w:t xml:space="preserve"> distinction. The POC therefore preserves SAP leading zeroes and requires an explicit Adobe cross-reference.</w:t>
      </w:r>
    </w:p>
    <w:p w14:paraId="71F03C91" w14:textId="77777777" w:rsidR="00E81EA5" w:rsidRDefault="00F323C9">
      <w:pPr>
        <w:pStyle w:val="Heading2"/>
      </w:pPr>
      <w:r>
        <w:lastRenderedPageBreak/>
        <w:t>Component roles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7"/>
        <w:gridCol w:w="3267"/>
        <w:gridCol w:w="3267"/>
      </w:tblGrid>
      <w:tr w:rsidR="00E81EA5" w14:paraId="7CEB5D99" w14:textId="77777777">
        <w:trPr>
          <w:cantSplit/>
          <w:tblHeader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50744C" w14:textId="77777777" w:rsidR="00E81EA5" w:rsidRDefault="00F323C9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A578F" w14:textId="77777777" w:rsidR="00E81EA5" w:rsidRDefault="00F323C9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Owns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4DDB86" w14:textId="77777777" w:rsidR="00E81EA5" w:rsidRDefault="00F323C9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Does not own</w:t>
            </w:r>
          </w:p>
        </w:tc>
      </w:tr>
      <w:tr w:rsidR="00E81EA5" w14:paraId="3F92C7F5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72A014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Taxi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7415E2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Facts, code equivalence, derivations and target shapes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7820E4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Broker lifecycle</w:t>
            </w:r>
          </w:p>
        </w:tc>
      </w:tr>
      <w:tr w:rsidR="00E81EA5" w14:paraId="32B82A40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0DE907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Orbital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B1A862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Taxi compilation, saved queries and HTTP service calls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956E60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AMQP transport in this stack</w:t>
            </w:r>
          </w:p>
        </w:tc>
      </w:tr>
      <w:tr w:rsidR="00E81EA5" w14:paraId="127E4668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3996C4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Python bridge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59BBE9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Metadata validation, XML/JSON adaptation, publish/consume and ACK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ACA43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Customer mapping rules</w:t>
            </w:r>
          </w:p>
        </w:tc>
      </w:tr>
      <w:tr w:rsidR="00E81EA5" w14:paraId="484AA25C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FC3FF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RabbitMQ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EEDAAA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Durable route copies, confirms, delivery and DLQ routing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477B1B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Semantic transformation</w:t>
            </w:r>
          </w:p>
        </w:tc>
      </w:tr>
      <w:tr w:rsidR="00E81EA5" w14:paraId="5BC068BF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437E4F" w14:textId="77777777" w:rsidR="00E81EA5" w:rsidRDefault="00F323C9">
            <w:pPr>
              <w:spacing w:after="0"/>
            </w:pPr>
            <w:r>
              <w:rPr>
                <w:sz w:val="16"/>
              </w:rPr>
              <w:t>Nebula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518334" w14:textId="77777777" w:rsidR="00E81EA5" w:rsidRDefault="00F323C9">
            <w:pPr>
              <w:spacing w:after="0"/>
            </w:pPr>
            <w:r>
              <w:rPr>
                <w:sz w:val="16"/>
              </w:rPr>
              <w:t>Captured Adobe/FWT requests and fixed responses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2327F3" w14:textId="77777777" w:rsidR="00E81EA5" w:rsidRDefault="00F323C9">
            <w:pPr>
              <w:spacing w:after="0"/>
            </w:pPr>
            <w:r>
              <w:rPr>
                <w:sz w:val="16"/>
              </w:rPr>
              <w:t>Persistence or production behaviour</w:t>
            </w:r>
          </w:p>
        </w:tc>
      </w:tr>
    </w:tbl>
    <w:p w14:paraId="7F7F4E8F" w14:textId="77777777" w:rsidR="00E81EA5" w:rsidRDefault="00E81EA5">
      <w:pPr>
        <w:spacing w:after="0"/>
      </w:pPr>
    </w:p>
    <w:p w14:paraId="51F5C8B9" w14:textId="77777777" w:rsidR="00E81EA5" w:rsidRDefault="00F323C9">
      <w:r>
        <w:t>The deployed Orbital workspace exposes HTTP, but no supported AMQP Taxi connector was configured. The Python bridge fills that gap. A supported native connector can replace it without changing the Taxi mappings.</w:t>
      </w:r>
    </w:p>
    <w:p w14:paraId="5D2235F3" w14:textId="77777777" w:rsidR="00E81EA5" w:rsidRDefault="00F323C9">
      <w:pPr>
        <w:pStyle w:val="Heading2"/>
      </w:pPr>
      <w:r>
        <w:lastRenderedPageBreak/>
        <w:t>Delivery lifecycle</w:t>
      </w:r>
    </w:p>
    <w:p w14:paraId="047C95D4" w14:textId="77777777" w:rsidR="00E81EA5" w:rsidRDefault="00F323C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38510A8" wp14:editId="02DCE14A">
            <wp:extent cx="5989320" cy="7653247"/>
            <wp:effectExtent l="0" t="0" r="0" b="0"/>
            <wp:docPr id="2" name="Picture 2" descr="Sequence showing separate Adobe and SAP ingress paths, confirmed RabbitMQ publication, independent route delivery, acknowledgement after success, and route-specific dead-lettering after fail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-study-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7653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CA4BB" w14:textId="77777777" w:rsidR="00E81EA5" w:rsidRDefault="00F323C9">
      <w:pPr>
        <w:pStyle w:val="CaseCaption"/>
      </w:pPr>
      <w:r>
        <w:t xml:space="preserve">Figure 2: Publish and route delivery. Each worker uses </w:t>
      </w:r>
      <w:r>
        <w:rPr>
          <w:rStyle w:val="CodeInline"/>
        </w:rPr>
        <w:t>prefetch=1</w:t>
      </w:r>
      <w:r>
        <w:t xml:space="preserve"> and sends an ACK only after Orbital returns 2xx from the saved query. A failed route goes to its DLQ. A successful ingress only means RabbitMQ accepted the publish. Adobe-to-SAP is the unconsumed SAP stub.</w:t>
      </w:r>
    </w:p>
    <w:p w14:paraId="4098750C" w14:textId="77777777" w:rsidR="00E81EA5" w:rsidRDefault="00F323C9">
      <w:pPr>
        <w:pStyle w:val="Heading1"/>
        <w:pBdr>
          <w:bottom w:val="single" w:sz="14" w:space="5" w:color="E2A93B"/>
        </w:pBdr>
      </w:pPr>
      <w:r>
        <w:lastRenderedPageBreak/>
        <w:t>4. Implementation notes</w:t>
      </w:r>
    </w:p>
    <w:p w14:paraId="33CF2267" w14:textId="77777777" w:rsidR="00E81EA5" w:rsidRDefault="00F323C9">
      <w:pPr>
        <w:pStyle w:val="Heading2"/>
      </w:pPr>
      <w:r>
        <w:t>Implementation path</w:t>
      </w:r>
    </w:p>
    <w:p w14:paraId="2C67A97A" w14:textId="77777777" w:rsidR="00E81EA5" w:rsidRDefault="00F323C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EBB88B4" wp14:editId="2B7863C5">
            <wp:extent cx="5989320" cy="1486239"/>
            <wp:effectExtent l="0" t="0" r="0" b="0"/>
            <wp:docPr id="3" name="Picture 3" descr="Three-stage implementation journey from the core Adobe and SAP routes through a typed FWT extension to local verific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-study-journe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486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D81EB" w14:textId="77777777" w:rsidR="00E81EA5" w:rsidRDefault="00F323C9">
      <w:pPr>
        <w:pStyle w:val="CaseCaption"/>
      </w:pPr>
      <w:r>
        <w:t>Figure 3: Implementation path. Work was completed in three stages: core routes, FWT routes and local checks.</w:t>
      </w:r>
    </w:p>
    <w:p w14:paraId="0FCDCA9F" w14:textId="77777777" w:rsidR="00E81EA5" w:rsidRDefault="00F323C9">
      <w:pPr>
        <w:pStyle w:val="Heading2"/>
      </w:pPr>
      <w:r>
        <w:t>Challenges</w:t>
      </w:r>
    </w:p>
    <w:p w14:paraId="64E2FCB8" w14:textId="77777777" w:rsidR="00E81EA5" w:rsidRDefault="00F323C9">
      <w:r>
        <w:t>These XML findings were observed on Orbital 0.38 in this setup. They should be retested after any runtime upgrade.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7"/>
        <w:gridCol w:w="3267"/>
        <w:gridCol w:w="3267"/>
      </w:tblGrid>
      <w:tr w:rsidR="00E81EA5" w14:paraId="02E9E050" w14:textId="77777777">
        <w:trPr>
          <w:cantSplit/>
          <w:tblHeader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05F934" w14:textId="77777777" w:rsidR="00E81EA5" w:rsidRDefault="00F323C9">
            <w:pPr>
              <w:spacing w:after="0"/>
            </w:pPr>
            <w:r>
              <w:rPr>
                <w:b/>
                <w:color w:val="FFFFFF"/>
                <w:sz w:val="16"/>
              </w:rPr>
              <w:t>Issue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364257" w14:textId="77777777" w:rsidR="00E81EA5" w:rsidRDefault="00F323C9">
            <w:pPr>
              <w:spacing w:after="0"/>
            </w:pPr>
            <w:r>
              <w:rPr>
                <w:b/>
                <w:color w:val="FFFFFF"/>
                <w:sz w:val="16"/>
              </w:rPr>
              <w:t>Response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9BE697" w14:textId="77777777" w:rsidR="00E81EA5" w:rsidRDefault="00F323C9">
            <w:pPr>
              <w:spacing w:after="0"/>
            </w:pPr>
            <w:r>
              <w:rPr>
                <w:b/>
                <w:color w:val="FFFFFF"/>
                <w:sz w:val="16"/>
              </w:rPr>
              <w:t>Finding</w:t>
            </w:r>
          </w:p>
        </w:tc>
      </w:tr>
      <w:tr w:rsidR="00E81EA5" w14:paraId="58F20A6D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4F0C0A" w14:textId="77777777" w:rsidR="00E81EA5" w:rsidRDefault="00F323C9">
            <w:pPr>
              <w:spacing w:after="0"/>
            </w:pPr>
            <w:r>
              <w:rPr>
                <w:sz w:val="16"/>
              </w:rPr>
              <w:t>Primitive-heavy Taxi model produced warnings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DD791" w14:textId="77777777" w:rsidR="00E81EA5" w:rsidRDefault="00F323C9">
            <w:pPr>
              <w:spacing w:after="0"/>
            </w:pPr>
            <w:r>
              <w:rPr>
                <w:sz w:val="16"/>
              </w:rPr>
              <w:t>Added narrow facts, distinct identities and enum synonyms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3B0CA" w14:textId="77777777" w:rsidR="00E81EA5" w:rsidRDefault="00F323C9">
            <w:pPr>
              <w:spacing w:after="0"/>
            </w:pPr>
            <w:r>
              <w:rPr>
                <w:sz w:val="16"/>
              </w:rPr>
              <w:t xml:space="preserve">Reuse meaning, not </w:t>
            </w:r>
            <w:r>
              <w:rPr>
                <w:rStyle w:val="CodeInline"/>
              </w:rPr>
              <w:t>String</w:t>
            </w:r>
            <w:r>
              <w:rPr>
                <w:sz w:val="16"/>
              </w:rPr>
              <w:t xml:space="preserve"> compatibility</w:t>
            </w:r>
          </w:p>
        </w:tc>
      </w:tr>
      <w:tr w:rsidR="00E81EA5" w14:paraId="557CD39E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86D7A8" w14:textId="77777777" w:rsidR="00E81EA5" w:rsidRDefault="00F323C9">
            <w:pPr>
              <w:spacing w:after="0"/>
            </w:pPr>
            <w:r>
              <w:rPr>
                <w:sz w:val="16"/>
              </w:rPr>
              <w:t>No configured AMQP connector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0C1CA0" w14:textId="77777777" w:rsidR="00E81EA5" w:rsidRDefault="00F323C9">
            <w:pPr>
              <w:spacing w:after="0"/>
            </w:pPr>
            <w:r>
              <w:rPr>
                <w:sz w:val="16"/>
              </w:rPr>
              <w:t>Added a transport-only FastAPI/Pika bridge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B302BD" w14:textId="77777777" w:rsidR="00E81EA5" w:rsidRDefault="00F323C9">
            <w:pPr>
              <w:spacing w:after="0"/>
            </w:pPr>
            <w:r>
              <w:rPr>
                <w:sz w:val="16"/>
              </w:rPr>
              <w:t>Keep adapters small and replaceable</w:t>
            </w:r>
          </w:p>
        </w:tc>
      </w:tr>
      <w:tr w:rsidR="00E81EA5" w14:paraId="35B5FC36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CF2EC3" w14:textId="77777777" w:rsidR="00E81EA5" w:rsidRDefault="00F323C9">
            <w:pPr>
              <w:spacing w:after="0"/>
            </w:pPr>
            <w:r>
              <w:rPr>
                <w:sz w:val="16"/>
              </w:rPr>
              <w:t xml:space="preserve">Orbital 0.38 could not serialize outbound </w:t>
            </w:r>
            <w:r>
              <w:rPr>
                <w:rStyle w:val="CodeInline"/>
              </w:rPr>
              <w:t>@Xml</w:t>
            </w:r>
            <w:r>
              <w:rPr>
                <w:sz w:val="16"/>
              </w:rPr>
              <w:t xml:space="preserve"> model on this path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41CAEE" w14:textId="77777777" w:rsidR="00E81EA5" w:rsidRDefault="00F323C9">
            <w:pPr>
              <w:spacing w:after="0"/>
            </w:pPr>
            <w:r>
              <w:rPr>
                <w:sz w:val="16"/>
              </w:rPr>
              <w:t>Taxi builds a plain parameter model; bridge emits XML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12C901" w14:textId="77777777" w:rsidR="00E81EA5" w:rsidRDefault="00F323C9">
            <w:pPr>
              <w:spacing w:after="0"/>
            </w:pPr>
            <w:r>
              <w:rPr>
                <w:sz w:val="16"/>
              </w:rPr>
              <w:t>Separate projection from wire serialization</w:t>
            </w:r>
          </w:p>
        </w:tc>
      </w:tr>
      <w:tr w:rsidR="00E81EA5" w14:paraId="3B2185DF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997D15" w14:textId="77777777" w:rsidR="00E81EA5" w:rsidRDefault="00F323C9">
            <w:pPr>
              <w:spacing w:after="0"/>
            </w:pPr>
            <w:r>
              <w:rPr>
                <w:sz w:val="16"/>
              </w:rPr>
              <w:t xml:space="preserve">Concurrent XML parsing raised </w:t>
            </w:r>
            <w:r>
              <w:rPr>
                <w:rStyle w:val="CodeInline"/>
              </w:rPr>
              <w:t>FWK005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6063D3" w14:textId="77777777" w:rsidR="00E81EA5" w:rsidRDefault="00F323C9">
            <w:pPr>
              <w:spacing w:after="0"/>
            </w:pPr>
            <w:r>
              <w:rPr>
                <w:sz w:val="16"/>
              </w:rPr>
              <w:t>FWT workers adapt XML to equivalent JSON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25D49" w14:textId="77777777" w:rsidR="00E81EA5" w:rsidRDefault="00F323C9">
            <w:pPr>
              <w:spacing w:after="0"/>
            </w:pPr>
            <w:r>
              <w:rPr>
                <w:sz w:val="16"/>
              </w:rPr>
              <w:t>Test fan-out concurrently</w:t>
            </w:r>
          </w:p>
        </w:tc>
      </w:tr>
      <w:tr w:rsidR="00E81EA5" w14:paraId="79703263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199960" w14:textId="77777777" w:rsidR="00E81EA5" w:rsidRDefault="00F323C9">
            <w:pPr>
              <w:spacing w:after="0"/>
            </w:pPr>
            <w:r>
              <w:rPr>
                <w:sz w:val="16"/>
              </w:rPr>
              <w:t>SAP number could be mistaken for Adobe ID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DB7CA" w14:textId="77777777" w:rsidR="00E81EA5" w:rsidRDefault="00F323C9">
            <w:pPr>
              <w:spacing w:after="0"/>
            </w:pPr>
            <w:r>
              <w:rPr>
                <w:sz w:val="16"/>
              </w:rPr>
              <w:t>Required explicit Adobe cross-reference metadata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2097E7" w14:textId="77777777" w:rsidR="00E81EA5" w:rsidRDefault="00F323C9">
            <w:pPr>
              <w:spacing w:after="0"/>
            </w:pPr>
            <w:r>
              <w:rPr>
                <w:sz w:val="16"/>
              </w:rPr>
              <w:t>System IDs need explicit mapping</w:t>
            </w:r>
          </w:p>
        </w:tc>
      </w:tr>
      <w:tr w:rsidR="00E81EA5" w14:paraId="0CB55176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49E604" w14:textId="77777777" w:rsidR="00E81EA5" w:rsidRDefault="00F323C9">
            <w:pPr>
              <w:spacing w:after="0"/>
            </w:pPr>
            <w:r>
              <w:rPr>
                <w:sz w:val="16"/>
              </w:rPr>
              <w:t>Active queues appeared empty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A1095" w14:textId="77777777" w:rsidR="00E81EA5" w:rsidRDefault="00F323C9">
            <w:pPr>
              <w:spacing w:after="0"/>
            </w:pPr>
            <w:r>
              <w:rPr>
                <w:sz w:val="16"/>
              </w:rPr>
              <w:t>Correlated queue, worker, DLQ and target-capture evidence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2AD189" w14:textId="77777777" w:rsidR="00E81EA5" w:rsidRDefault="00F323C9">
            <w:pPr>
              <w:spacing w:after="0"/>
            </w:pPr>
            <w:r>
              <w:rPr>
                <w:sz w:val="16"/>
              </w:rPr>
              <w:t>An empty queue does not prove failure</w:t>
            </w:r>
          </w:p>
        </w:tc>
      </w:tr>
      <w:tr w:rsidR="00E81EA5" w14:paraId="305A3815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02C36E" w14:textId="77777777" w:rsidR="00E81EA5" w:rsidRDefault="00F323C9">
            <w:pPr>
              <w:spacing w:after="0"/>
            </w:pPr>
            <w:r>
              <w:rPr>
                <w:sz w:val="16"/>
              </w:rPr>
              <w:t>Idle publish connection could return 503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102934" w14:textId="77777777" w:rsidR="00E81EA5" w:rsidRDefault="00F323C9">
            <w:pPr>
              <w:spacing w:after="0"/>
            </w:pPr>
            <w:r>
              <w:rPr>
                <w:sz w:val="16"/>
              </w:rPr>
              <w:t>Close failed connection; reconnect on next call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098C5A" w14:textId="77777777" w:rsidR="00E81EA5" w:rsidRDefault="00F323C9">
            <w:pPr>
              <w:spacing w:after="0"/>
            </w:pPr>
            <w:r>
              <w:rPr>
                <w:sz w:val="16"/>
              </w:rPr>
              <w:t>Do not retry uncertain publishes without idempotency</w:t>
            </w:r>
          </w:p>
        </w:tc>
      </w:tr>
      <w:tr w:rsidR="00E81EA5" w14:paraId="3C6AF0DA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2639E0" w14:textId="77777777" w:rsidR="00E81EA5" w:rsidRDefault="00F323C9">
            <w:pPr>
              <w:spacing w:after="0"/>
            </w:pPr>
            <w:r>
              <w:rPr>
                <w:sz w:val="16"/>
              </w:rPr>
              <w:t>Source and runtime topology deploy separately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86FB5A" w14:textId="77777777" w:rsidR="00E81EA5" w:rsidRDefault="00F323C9">
            <w:pPr>
              <w:spacing w:after="0"/>
            </w:pPr>
            <w:r>
              <w:rPr>
                <w:sz w:val="16"/>
              </w:rPr>
              <w:t>Coordinated Git, Compose and Rabbit definitions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656F48" w14:textId="77777777" w:rsidR="00E81EA5" w:rsidRDefault="00F323C9">
            <w:pPr>
              <w:spacing w:after="0"/>
            </w:pPr>
            <w:r>
              <w:rPr>
                <w:sz w:val="16"/>
              </w:rPr>
              <w:t>Deploy source and runtime changes together</w:t>
            </w:r>
          </w:p>
        </w:tc>
      </w:tr>
      <w:tr w:rsidR="00E81EA5" w14:paraId="24E6717F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A6B0E9" w14:textId="77777777" w:rsidR="00E81EA5" w:rsidRDefault="00F323C9">
            <w:pPr>
              <w:spacing w:after="0"/>
            </w:pPr>
            <w:r>
              <w:rPr>
                <w:sz w:val="16"/>
              </w:rPr>
              <w:t>Adobe and later SAP confirmation can both reach FWT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DDD30E" w14:textId="77777777" w:rsidR="00E81EA5" w:rsidRDefault="00F323C9">
            <w:pPr>
              <w:spacing w:after="0"/>
            </w:pPr>
            <w:r>
              <w:rPr>
                <w:sz w:val="16"/>
              </w:rPr>
              <w:t>Documented the gap; no deduplication rule yet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F69608" w14:textId="77777777" w:rsidR="00E81EA5" w:rsidRDefault="00F323C9">
            <w:pPr>
              <w:spacing w:after="0"/>
            </w:pPr>
            <w:r>
              <w:rPr>
                <w:sz w:val="16"/>
              </w:rPr>
              <w:t>Fan-out can create duplicate updates without a routing loop</w:t>
            </w:r>
          </w:p>
        </w:tc>
      </w:tr>
    </w:tbl>
    <w:p w14:paraId="379CDEA4" w14:textId="77777777" w:rsidR="00E81EA5" w:rsidRDefault="00E81EA5">
      <w:pPr>
        <w:spacing w:after="0"/>
      </w:pPr>
    </w:p>
    <w:p w14:paraId="18161AB0" w14:textId="77777777" w:rsidR="00E81EA5" w:rsidRDefault="00F323C9">
      <w:pPr>
        <w:pStyle w:val="Heading1"/>
        <w:pBdr>
          <w:bottom w:val="single" w:sz="14" w:space="5" w:color="E2A93B"/>
        </w:pBdr>
      </w:pPr>
      <w:r>
        <w:lastRenderedPageBreak/>
        <w:t>5. Evidence</w:t>
      </w:r>
    </w:p>
    <w:p w14:paraId="230A9500" w14:textId="77777777" w:rsidR="00E81EA5" w:rsidRDefault="00F323C9">
      <w:pPr>
        <w:pStyle w:val="Heading2"/>
      </w:pPr>
      <w:r>
        <w:t>Results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7"/>
        <w:gridCol w:w="3267"/>
        <w:gridCol w:w="3267"/>
      </w:tblGrid>
      <w:tr w:rsidR="00E81EA5" w14:paraId="2C87DCFD" w14:textId="77777777">
        <w:trPr>
          <w:cantSplit/>
          <w:tblHeader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02EA47" w14:textId="77777777" w:rsidR="00E81EA5" w:rsidRDefault="00F323C9">
            <w:pPr>
              <w:spacing w:after="0"/>
            </w:pPr>
            <w:r>
              <w:rPr>
                <w:b/>
                <w:color w:val="FFFFFF"/>
                <w:sz w:val="16"/>
              </w:rPr>
              <w:t>Claim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E2985C" w14:textId="77777777" w:rsidR="00E81EA5" w:rsidRDefault="00F323C9">
            <w:pPr>
              <w:spacing w:after="0"/>
            </w:pPr>
            <w:r>
              <w:rPr>
                <w:b/>
                <w:color w:val="FFFFFF"/>
                <w:sz w:val="16"/>
              </w:rPr>
              <w:t>Evidence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FBD0D8" w14:textId="77777777" w:rsidR="00E81EA5" w:rsidRDefault="00F323C9">
            <w:pPr>
              <w:spacing w:after="0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 w:rsidR="00E81EA5" w14:paraId="5B91B1FB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35ACAD" w14:textId="77777777" w:rsidR="00E81EA5" w:rsidRDefault="00F323C9">
            <w:pPr>
              <w:spacing w:after="0"/>
            </w:pPr>
            <w:r>
              <w:rPr>
                <w:sz w:val="16"/>
              </w:rPr>
              <w:t>The same Taxi types are used to build Adobe, SAP and FWT payloads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2E4FB9" w14:textId="77777777" w:rsidR="00E81EA5" w:rsidRDefault="00F323C9">
            <w:pPr>
              <w:spacing w:after="0"/>
            </w:pPr>
            <w:r>
              <w:rPr>
                <w:sz w:val="16"/>
              </w:rPr>
              <w:t>Taxi facts and enums build all three payload shapes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B5552F" w14:textId="77777777" w:rsidR="00E81EA5" w:rsidRDefault="00F323C9">
            <w:pPr>
              <w:spacing w:after="0"/>
            </w:pPr>
            <w:r>
              <w:rPr>
                <w:sz w:val="16"/>
              </w:rPr>
              <w:t>Covered for selected fields</w:t>
            </w:r>
          </w:p>
        </w:tc>
      </w:tr>
      <w:tr w:rsidR="00E81EA5" w14:paraId="481B2075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65D614" w14:textId="77777777" w:rsidR="00E81EA5" w:rsidRDefault="00F323C9">
            <w:pPr>
              <w:spacing w:after="0"/>
            </w:pPr>
            <w:r>
              <w:rPr>
                <w:sz w:val="16"/>
              </w:rPr>
              <w:t>Adobe input reaches the simulated SAP queue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D2ACB0" w14:textId="77777777" w:rsidR="00E81EA5" w:rsidRDefault="00F323C9">
            <w:pPr>
              <w:spacing w:after="0"/>
            </w:pPr>
            <w:r>
              <w:rPr>
                <w:sz w:val="16"/>
              </w:rPr>
              <w:t>The retained XML matches the expected fixture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379350" w14:textId="77777777" w:rsidR="00E81EA5" w:rsidRDefault="00F323C9">
            <w:pPr>
              <w:spacing w:after="0"/>
            </w:pPr>
            <w:r>
              <w:rPr>
                <w:sz w:val="16"/>
              </w:rPr>
              <w:t>Matched expected fixture</w:t>
            </w:r>
          </w:p>
        </w:tc>
      </w:tr>
      <w:tr w:rsidR="00E81EA5" w14:paraId="1154756C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B8F6EA" w14:textId="77777777" w:rsidR="00E81EA5" w:rsidRDefault="00F323C9">
            <w:pPr>
              <w:spacing w:after="0"/>
            </w:pPr>
            <w:r>
              <w:rPr>
                <w:sz w:val="16"/>
              </w:rPr>
              <w:t>Adobe input reaches FWT independently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E55F66" w14:textId="77777777" w:rsidR="00E81EA5" w:rsidRDefault="00F323C9">
            <w:pPr>
              <w:spacing w:after="0"/>
            </w:pPr>
            <w:r>
              <w:rPr>
                <w:sz w:val="16"/>
              </w:rPr>
              <w:t>FWT route ACK plus expected capture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89B793" w14:textId="77777777" w:rsidR="00E81EA5" w:rsidRDefault="00F323C9">
            <w:pPr>
              <w:spacing w:after="0"/>
            </w:pPr>
            <w:r>
              <w:rPr>
                <w:sz w:val="16"/>
              </w:rPr>
              <w:t>Matched expected fixture</w:t>
            </w:r>
          </w:p>
        </w:tc>
      </w:tr>
      <w:tr w:rsidR="00E81EA5" w14:paraId="647D4B51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295CD0" w14:textId="77777777" w:rsidR="00E81EA5" w:rsidRDefault="00F323C9">
            <w:pPr>
              <w:spacing w:after="0"/>
            </w:pPr>
            <w:r>
              <w:rPr>
                <w:sz w:val="16"/>
              </w:rPr>
              <w:t>SAP input reaches Adobe and FWT independently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DA9AAF" w14:textId="77777777" w:rsidR="00E81EA5" w:rsidRDefault="00F323C9">
            <w:pPr>
              <w:spacing w:after="0"/>
            </w:pPr>
            <w:r>
              <w:rPr>
                <w:sz w:val="16"/>
              </w:rPr>
              <w:t>Two ACKs plus both expected captures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6D26FB" w14:textId="77777777" w:rsidR="00E81EA5" w:rsidRDefault="00F323C9">
            <w:pPr>
              <w:spacing w:after="0"/>
            </w:pPr>
            <w:r>
              <w:rPr>
                <w:sz w:val="16"/>
              </w:rPr>
              <w:t>Matched expected fixtures</w:t>
            </w:r>
          </w:p>
        </w:tc>
      </w:tr>
      <w:tr w:rsidR="00E81EA5" w14:paraId="71E5BD97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F3DFD" w14:textId="77777777" w:rsidR="00E81EA5" w:rsidRDefault="00F323C9">
            <w:pPr>
              <w:spacing w:after="0"/>
            </w:pPr>
            <w:r>
              <w:rPr>
                <w:sz w:val="16"/>
              </w:rPr>
              <w:t>Publisher confirms, ACKs and DLQs work per route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9EB68" w14:textId="77777777" w:rsidR="00E81EA5" w:rsidRDefault="00F323C9">
            <w:pPr>
              <w:spacing w:after="0"/>
            </w:pPr>
            <w:r>
              <w:rPr>
                <w:sz w:val="16"/>
              </w:rPr>
              <w:t>Persistent publish, confirms, ACK and route DLQ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8895BF" w14:textId="77777777" w:rsidR="00E81EA5" w:rsidRDefault="00F323C9">
            <w:pPr>
              <w:spacing w:after="0"/>
            </w:pPr>
            <w:r>
              <w:rPr>
                <w:sz w:val="16"/>
              </w:rPr>
              <w:t>Passed component tests</w:t>
            </w:r>
          </w:p>
        </w:tc>
      </w:tr>
      <w:tr w:rsidR="00E81EA5" w14:paraId="7C345E4E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A737C7" w14:textId="77777777" w:rsidR="00E81EA5" w:rsidRDefault="00F323C9">
            <w:pPr>
              <w:spacing w:after="0"/>
            </w:pPr>
            <w:r>
              <w:rPr>
                <w:sz w:val="16"/>
              </w:rPr>
              <w:t>Taxi compiles without warnings or errors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1392C0" w14:textId="77777777" w:rsidR="00E81EA5" w:rsidRDefault="00F323C9">
            <w:pPr>
              <w:spacing w:after="0"/>
            </w:pPr>
            <w:r>
              <w:rPr>
                <w:sz w:val="16"/>
              </w:rPr>
              <w:t>11 healthy sources; 0 warnings; 0 errors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F1B833" w14:textId="77777777" w:rsidR="00E81EA5" w:rsidRDefault="00F323C9">
            <w:pPr>
              <w:spacing w:after="0"/>
            </w:pPr>
            <w:r>
              <w:rPr>
                <w:sz w:val="16"/>
              </w:rPr>
              <w:t>Checked in this workspace</w:t>
            </w:r>
          </w:p>
        </w:tc>
      </w:tr>
      <w:tr w:rsidR="00E81EA5" w14:paraId="1F27DE58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12D81E" w14:textId="77777777" w:rsidR="00E81EA5" w:rsidRDefault="00F323C9">
            <w:pPr>
              <w:spacing w:after="0"/>
            </w:pPr>
            <w:r>
              <w:rPr>
                <w:sz w:val="16"/>
              </w:rPr>
              <w:t>The bridge passes its component tests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99B16" w14:textId="77777777" w:rsidR="00E81EA5" w:rsidRDefault="00F323C9">
            <w:pPr>
              <w:spacing w:after="0"/>
            </w:pPr>
            <w:r>
              <w:rPr>
                <w:sz w:val="16"/>
              </w:rPr>
              <w:t>41 tests plus Ruff and byte compilation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BF90EF" w14:textId="77777777" w:rsidR="00E81EA5" w:rsidRDefault="00F323C9">
            <w:pPr>
              <w:spacing w:after="0"/>
            </w:pPr>
            <w:r>
              <w:rPr>
                <w:sz w:val="16"/>
              </w:rPr>
              <w:t>Passed component tests</w:t>
            </w:r>
          </w:p>
        </w:tc>
      </w:tr>
      <w:tr w:rsidR="00E81EA5" w14:paraId="76945801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898E50" w14:textId="77777777" w:rsidR="00E81EA5" w:rsidRDefault="00F323C9">
            <w:pPr>
              <w:spacing w:after="0"/>
            </w:pPr>
            <w:r>
              <w:rPr>
                <w:sz w:val="16"/>
              </w:rPr>
              <w:t>Production use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583AE" w14:textId="77777777" w:rsidR="00E81EA5" w:rsidRDefault="00F323C9">
            <w:pPr>
              <w:spacing w:after="0"/>
            </w:pPr>
            <w:r>
              <w:rPr>
                <w:sz w:val="16"/>
              </w:rPr>
              <w:t>Real systems, parity, resilience and security were not tested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398446" w14:textId="77777777" w:rsidR="00E81EA5" w:rsidRDefault="00F323C9">
            <w:pPr>
              <w:spacing w:after="0"/>
            </w:pPr>
            <w:r>
              <w:rPr>
                <w:sz w:val="16"/>
              </w:rPr>
              <w:t>Not tested</w:t>
            </w:r>
          </w:p>
        </w:tc>
      </w:tr>
    </w:tbl>
    <w:p w14:paraId="340111C1" w14:textId="77777777" w:rsidR="00E81EA5" w:rsidRDefault="00E81EA5">
      <w:pPr>
        <w:spacing w:after="0"/>
      </w:pPr>
    </w:p>
    <w:p w14:paraId="2812E877" w14:textId="77777777" w:rsidR="00E81EA5" w:rsidRDefault="00F323C9">
      <w:pPr>
        <w:pStyle w:val="Heading2"/>
      </w:pPr>
      <w:r>
        <w:t>Evidence limits</w:t>
      </w:r>
    </w:p>
    <w:p w14:paraId="786CDE6A" w14:textId="77777777" w:rsidR="00E81EA5" w:rsidRDefault="00F323C9">
      <w:pPr>
        <w:pStyle w:val="ListBullet"/>
      </w:pPr>
      <w:r>
        <w:t>Fixtures cover only the fields in this POC, not all BIP or FWT behaviour.</w:t>
      </w:r>
    </w:p>
    <w:p w14:paraId="039D89C3" w14:textId="77777777" w:rsidR="00E81EA5" w:rsidRDefault="00F323C9">
      <w:pPr>
        <w:pStyle w:val="ListBullet"/>
      </w:pPr>
      <w:r>
        <w:t>FWT fields with no trusted source were left out.</w:t>
      </w:r>
    </w:p>
    <w:p w14:paraId="4DBABE0E" w14:textId="77777777" w:rsidR="00E81EA5" w:rsidRDefault="00F323C9">
      <w:pPr>
        <w:pStyle w:val="ListBullet"/>
      </w:pPr>
      <w:r>
        <w:t>The bridge tests use fakes and HTTP mocks; full broker-to-Orbital assertions are still partly manual.</w:t>
      </w:r>
    </w:p>
    <w:p w14:paraId="1019EC1E" w14:textId="77777777" w:rsidR="00E81EA5" w:rsidRDefault="00F323C9">
      <w:pPr>
        <w:pStyle w:val="ListBullet"/>
      </w:pPr>
      <w:r>
        <w:t>Nebula records requests; it does not validate or persist customers. Parallel tests can match the wrong capture until each record includes a correlation ID.</w:t>
      </w:r>
    </w:p>
    <w:p w14:paraId="4D83E3E2" w14:textId="77777777" w:rsidR="00E81EA5" w:rsidRDefault="00F323C9">
      <w:pPr>
        <w:pStyle w:val="ListBullet"/>
      </w:pPr>
      <w:r>
        <w:t xml:space="preserve">A </w:t>
      </w:r>
      <w:r>
        <w:rPr>
          <w:rStyle w:val="CodeInline"/>
        </w:rPr>
        <w:t>202</w:t>
      </w:r>
      <w:r>
        <w:t xml:space="preserve"> proves a confirmed routable publish, not all downstream completion.</w:t>
      </w:r>
    </w:p>
    <w:p w14:paraId="57CA3CA7" w14:textId="77777777" w:rsidR="00E81EA5" w:rsidRDefault="00F323C9">
      <w:pPr>
        <w:pStyle w:val="ListBullet"/>
      </w:pPr>
      <w:r>
        <w:t>Persistent messages do not imply exactly-once delivery, HA or zero loss.</w:t>
      </w:r>
    </w:p>
    <w:p w14:paraId="0485AD8F" w14:textId="77777777" w:rsidR="00E81EA5" w:rsidRDefault="00F323C9">
      <w:pPr>
        <w:pStyle w:val="ListBullet"/>
      </w:pPr>
      <w:r>
        <w:t>No load, failover, security, cost or production comparison test was run.</w:t>
      </w:r>
    </w:p>
    <w:p w14:paraId="17600717" w14:textId="77777777" w:rsidR="00E81EA5" w:rsidRDefault="00F323C9">
      <w:pPr>
        <w:pStyle w:val="Heading1"/>
        <w:pBdr>
          <w:bottom w:val="single" w:sz="14" w:space="5" w:color="E2A93B"/>
        </w:pBdr>
      </w:pPr>
      <w:r>
        <w:lastRenderedPageBreak/>
        <w:t>6. Comparison with the current Azure BIP</w:t>
      </w:r>
    </w:p>
    <w:p w14:paraId="59FCC36A" w14:textId="77777777" w:rsidR="00E81EA5" w:rsidRDefault="00F323C9">
      <w:pPr>
        <w:pStyle w:val="Heading2"/>
      </w:pPr>
      <w:r>
        <w:t>Comparison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7"/>
        <w:gridCol w:w="3267"/>
        <w:gridCol w:w="3267"/>
      </w:tblGrid>
      <w:tr w:rsidR="00E81EA5" w14:paraId="2BB7031B" w14:textId="77777777">
        <w:trPr>
          <w:cantSplit/>
          <w:tblHeader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E18CFA" w14:textId="77777777" w:rsidR="00E81EA5" w:rsidRDefault="00F323C9">
            <w:pPr>
              <w:spacing w:after="0"/>
            </w:pPr>
            <w:r>
              <w:rPr>
                <w:b/>
                <w:color w:val="FFFFFF"/>
                <w:sz w:val="16"/>
              </w:rPr>
              <w:t>Dimension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EA39FE" w14:textId="77777777" w:rsidR="00E81EA5" w:rsidRDefault="00F323C9">
            <w:pPr>
              <w:spacing w:after="0"/>
            </w:pPr>
            <w:r>
              <w:rPr>
                <w:b/>
                <w:color w:val="FFFFFF"/>
                <w:sz w:val="16"/>
              </w:rPr>
              <w:t>Orbital/Taxi POC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BFCA0B" w14:textId="77777777" w:rsidR="00E81EA5" w:rsidRDefault="00F323C9">
            <w:pPr>
              <w:spacing w:after="0"/>
            </w:pPr>
            <w:r>
              <w:rPr>
                <w:b/>
                <w:color w:val="FFFFFF"/>
                <w:sz w:val="16"/>
              </w:rPr>
              <w:t>Current Azure BIP</w:t>
            </w:r>
          </w:p>
        </w:tc>
      </w:tr>
      <w:tr w:rsidR="00E81EA5" w14:paraId="1D81A073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FEE712" w14:textId="77777777" w:rsidR="00E81EA5" w:rsidRDefault="00F323C9">
            <w:pPr>
              <w:spacing w:after="0"/>
            </w:pPr>
            <w:r>
              <w:rPr>
                <w:sz w:val="16"/>
              </w:rPr>
              <w:t>Semantic modelling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F3633A" w14:textId="77777777" w:rsidR="00E81EA5" w:rsidRDefault="00F323C9">
            <w:pPr>
              <w:spacing w:after="0"/>
            </w:pPr>
            <w:r>
              <w:rPr>
                <w:sz w:val="16"/>
              </w:rPr>
              <w:t>Taxi puts mapping rules in one place and lets the compiler flag mismatches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3258B2" w14:textId="77777777" w:rsidR="00E81EA5" w:rsidRDefault="00F323C9">
            <w:pPr>
              <w:spacing w:after="0"/>
            </w:pPr>
            <w:r>
              <w:rPr>
                <w:sz w:val="16"/>
              </w:rPr>
              <w:t>Broader production mapping exists, but rules are spread across C#, schemas and workflows</w:t>
            </w:r>
          </w:p>
        </w:tc>
      </w:tr>
      <w:tr w:rsidR="00E81EA5" w14:paraId="342F972C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F511F4" w14:textId="77777777" w:rsidR="00E81EA5" w:rsidRDefault="00F323C9">
            <w:pPr>
              <w:spacing w:after="0"/>
            </w:pPr>
            <w:r>
              <w:rPr>
                <w:sz w:val="16"/>
              </w:rPr>
              <w:t>Adding a target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BE7DA2" w14:textId="77777777" w:rsidR="00E81EA5" w:rsidRDefault="00F323C9">
            <w:pPr>
              <w:spacing w:after="0"/>
            </w:pPr>
            <w:r>
              <w:rPr>
                <w:sz w:val="16"/>
              </w:rPr>
              <w:t>FWT reused existing facts and one shared projection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E667F9" w14:textId="77777777" w:rsidR="00E81EA5" w:rsidRDefault="00F323C9">
            <w:pPr>
              <w:spacing w:after="0"/>
            </w:pPr>
            <w:r>
              <w:rPr>
                <w:sz w:val="16"/>
              </w:rPr>
              <w:t>Existing Function/Logic App deployments and managed connectors</w:t>
            </w:r>
          </w:p>
        </w:tc>
      </w:tr>
      <w:tr w:rsidR="00E81EA5" w14:paraId="7573CDF7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C7330D" w14:textId="77777777" w:rsidR="00E81EA5" w:rsidRDefault="00F323C9">
            <w:pPr>
              <w:spacing w:after="0"/>
            </w:pPr>
            <w:r>
              <w:rPr>
                <w:sz w:val="16"/>
              </w:rPr>
              <w:t>Transport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FE38D1" w14:textId="77777777" w:rsidR="00E81EA5" w:rsidRDefault="00F323C9">
            <w:pPr>
              <w:spacing w:after="0"/>
            </w:pPr>
            <w:r>
              <w:rPr>
                <w:sz w:val="16"/>
              </w:rPr>
              <w:t>A separate queue and DLQ for each route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D65B27" w14:textId="77777777" w:rsidR="00E81EA5" w:rsidRDefault="00F323C9">
            <w:pPr>
              <w:spacing w:after="0"/>
            </w:pPr>
            <w:r>
              <w:rPr>
                <w:sz w:val="16"/>
              </w:rPr>
              <w:t>Managed Service Bus and real SAP gateway/connector path</w:t>
            </w:r>
          </w:p>
        </w:tc>
      </w:tr>
      <w:tr w:rsidR="00E81EA5" w14:paraId="50B783ED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B18506" w14:textId="77777777" w:rsidR="00E81EA5" w:rsidRDefault="00F323C9">
            <w:pPr>
              <w:spacing w:after="0"/>
            </w:pPr>
            <w:r>
              <w:rPr>
                <w:sz w:val="16"/>
              </w:rPr>
              <w:t>Reliability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49209B" w14:textId="77777777" w:rsidR="00E81EA5" w:rsidRDefault="00F323C9">
            <w:pPr>
              <w:spacing w:after="0"/>
            </w:pPr>
            <w:r>
              <w:rPr>
                <w:sz w:val="16"/>
              </w:rPr>
              <w:t>Confirms, persistence and manual ACK demonstrated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4A3A9" w14:textId="77777777" w:rsidR="00E81EA5" w:rsidRDefault="00F323C9">
            <w:pPr>
              <w:spacing w:after="0"/>
            </w:pPr>
            <w:r>
              <w:rPr>
                <w:sz w:val="16"/>
              </w:rPr>
              <w:t>Some inspected Functions disable retries. Live Service Bus and connector retry/dead-letter settings were not checked</w:t>
            </w:r>
          </w:p>
        </w:tc>
      </w:tr>
      <w:tr w:rsidR="00E81EA5" w14:paraId="0F3DC52D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4D0CEA" w14:textId="77777777" w:rsidR="00E81EA5" w:rsidRDefault="00F323C9">
            <w:pPr>
              <w:spacing w:after="0"/>
            </w:pPr>
            <w:r>
              <w:rPr>
                <w:sz w:val="16"/>
              </w:rPr>
              <w:t>Local development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F5437A" w14:textId="77777777" w:rsidR="00E81EA5" w:rsidRDefault="00F323C9">
            <w:pPr>
              <w:spacing w:after="0"/>
            </w:pPr>
            <w:r>
              <w:rPr>
                <w:sz w:val="16"/>
              </w:rPr>
              <w:t>Fast Docker, RabbitMQ, fixtures and Nebula loop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2A6A52" w14:textId="77777777" w:rsidR="00E81EA5" w:rsidRDefault="00F323C9">
            <w:pPr>
              <w:spacing w:after="0"/>
            </w:pPr>
            <w:r>
              <w:rPr>
                <w:sz w:val="16"/>
              </w:rPr>
              <w:t>Production telemetry exists, but isolated end-to-end local testing is harder</w:t>
            </w:r>
          </w:p>
        </w:tc>
      </w:tr>
      <w:tr w:rsidR="00E81EA5" w14:paraId="626E7C7C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C20CB7" w14:textId="77777777" w:rsidR="00E81EA5" w:rsidRDefault="00F323C9">
            <w:pPr>
              <w:spacing w:after="0"/>
            </w:pPr>
            <w:r>
              <w:rPr>
                <w:sz w:val="16"/>
              </w:rPr>
              <w:t>Security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6E9940" w14:textId="77777777" w:rsidR="00E81EA5" w:rsidRDefault="00F323C9">
            <w:pPr>
              <w:spacing w:after="0"/>
            </w:pPr>
            <w:r>
              <w:rPr>
                <w:sz w:val="16"/>
              </w:rPr>
              <w:t>Local stubs; production security was not tested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FA251C" w14:textId="77777777" w:rsidR="00E81EA5" w:rsidRDefault="00F323C9">
            <w:pPr>
              <w:spacing w:after="0"/>
            </w:pPr>
            <w:r>
              <w:rPr>
                <w:sz w:val="16"/>
              </w:rPr>
              <w:t>Existing OAuth and connector resources; the POC did not test equivalent controls</w:t>
            </w:r>
          </w:p>
        </w:tc>
      </w:tr>
      <w:tr w:rsidR="00E81EA5" w14:paraId="2C4EAF91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AA8EAB" w14:textId="77777777" w:rsidR="00E81EA5" w:rsidRDefault="00F323C9">
            <w:pPr>
              <w:spacing w:after="0"/>
            </w:pPr>
            <w:r>
              <w:rPr>
                <w:sz w:val="16"/>
              </w:rPr>
              <w:t>Functional coverage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300600" w14:textId="77777777" w:rsidR="00E81EA5" w:rsidRDefault="00F323C9">
            <w:pPr>
              <w:spacing w:after="0"/>
            </w:pPr>
            <w:r>
              <w:rPr>
                <w:sz w:val="16"/>
              </w:rPr>
              <w:t>Selected update fields, runtime workarounds and a custom bridge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62D33E" w14:textId="77777777" w:rsidR="00E81EA5" w:rsidRDefault="00F323C9">
            <w:pPr>
              <w:spacing w:after="0"/>
            </w:pPr>
            <w:r>
              <w:rPr>
                <w:sz w:val="16"/>
              </w:rPr>
              <w:t>Create/update and much broader SAP/FWT mapping</w:t>
            </w:r>
          </w:p>
        </w:tc>
      </w:tr>
      <w:tr w:rsidR="00E81EA5" w14:paraId="71C349EA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21BF0" w14:textId="77777777" w:rsidR="00E81EA5" w:rsidRDefault="00F323C9">
            <w:pPr>
              <w:spacing w:after="0"/>
            </w:pPr>
            <w:r>
              <w:rPr>
                <w:sz w:val="16"/>
              </w:rPr>
              <w:t>Cost/performance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E6A89C" w14:textId="77777777" w:rsidR="00E81EA5" w:rsidRDefault="00F323C9">
            <w:pPr>
              <w:spacing w:after="0"/>
            </w:pPr>
            <w:r>
              <w:rPr>
                <w:sz w:val="16"/>
              </w:rPr>
              <w:t>Unknown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DF1F5F" w14:textId="77777777" w:rsidR="00E81EA5" w:rsidRDefault="00F323C9">
            <w:pPr>
              <w:spacing w:after="0"/>
            </w:pPr>
            <w:r>
              <w:rPr>
                <w:sz w:val="16"/>
              </w:rPr>
              <w:t>Unknown; no benchmark or TCO comparison was performed</w:t>
            </w:r>
          </w:p>
        </w:tc>
      </w:tr>
    </w:tbl>
    <w:p w14:paraId="6BF77E02" w14:textId="77777777" w:rsidR="00E81EA5" w:rsidRDefault="00E81EA5">
      <w:pPr>
        <w:spacing w:after="0"/>
      </w:pPr>
    </w:p>
    <w:p w14:paraId="10A9F111" w14:textId="77777777" w:rsidR="00E81EA5" w:rsidRDefault="00F323C9">
      <w:pPr>
        <w:pStyle w:val="Heading2"/>
      </w:pPr>
      <w:r>
        <w:t>Open decisions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7"/>
        <w:gridCol w:w="3267"/>
        <w:gridCol w:w="3267"/>
      </w:tblGrid>
      <w:tr w:rsidR="00E81EA5" w14:paraId="1CDB926C" w14:textId="77777777">
        <w:trPr>
          <w:cantSplit/>
          <w:tblHeader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91C0A9" w14:textId="77777777" w:rsidR="00E81EA5" w:rsidRDefault="00F323C9">
            <w:pPr>
              <w:spacing w:after="0"/>
            </w:pPr>
            <w:r>
              <w:rPr>
                <w:b/>
                <w:color w:val="FFFFFF"/>
                <w:sz w:val="16"/>
              </w:rPr>
              <w:t>Issue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990909" w14:textId="77777777" w:rsidR="00E81EA5" w:rsidRDefault="00F323C9">
            <w:pPr>
              <w:spacing w:after="0"/>
            </w:pPr>
            <w:r>
              <w:rPr>
                <w:b/>
                <w:color w:val="FFFFFF"/>
                <w:sz w:val="16"/>
              </w:rPr>
              <w:t>Why it matters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C587D" w14:textId="77777777" w:rsidR="00E81EA5" w:rsidRDefault="00F323C9">
            <w:pPr>
              <w:spacing w:after="0"/>
            </w:pPr>
            <w:r>
              <w:rPr>
                <w:b/>
                <w:color w:val="FFFFFF"/>
                <w:sz w:val="16"/>
              </w:rPr>
              <w:t>Decision needed</w:t>
            </w:r>
          </w:p>
        </w:tc>
      </w:tr>
      <w:tr w:rsidR="00E81EA5" w14:paraId="16C16C7C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8CF900" w14:textId="77777777" w:rsidR="00E81EA5" w:rsidRDefault="00F323C9">
            <w:pPr>
              <w:spacing w:after="0"/>
            </w:pPr>
            <w:r>
              <w:rPr>
                <w:sz w:val="16"/>
              </w:rPr>
              <w:t>SAP-shaped broker message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393E94" w14:textId="77777777" w:rsidR="00E81EA5" w:rsidRDefault="00F323C9">
            <w:pPr>
              <w:spacing w:after="0"/>
            </w:pPr>
            <w:r>
              <w:rPr>
                <w:sz w:val="16"/>
              </w:rPr>
              <w:t>Adobe-to-FWT passes through SAP IDoc shape, so FWT-only facts may be lost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229BD7" w14:textId="77777777" w:rsidR="00E81EA5" w:rsidRDefault="00F323C9">
            <w:pPr>
              <w:spacing w:after="0"/>
            </w:pPr>
            <w:r>
              <w:rPr>
                <w:sz w:val="16"/>
              </w:rPr>
              <w:t>Keep SAP coupling, publish a neutral event, or project directly per source</w:t>
            </w:r>
          </w:p>
        </w:tc>
      </w:tr>
      <w:tr w:rsidR="00E81EA5" w14:paraId="46376118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6BA1AC" w14:textId="77777777" w:rsidR="00E81EA5" w:rsidRDefault="00F323C9">
            <w:pPr>
              <w:spacing w:after="0"/>
            </w:pPr>
            <w:r>
              <w:rPr>
                <w:sz w:val="16"/>
              </w:rPr>
              <w:t>Broker replacement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26080B" w14:textId="77777777" w:rsidR="00E81EA5" w:rsidRDefault="00F323C9">
            <w:pPr>
              <w:spacing w:after="0"/>
            </w:pPr>
            <w:r>
              <w:rPr>
                <w:sz w:val="16"/>
              </w:rPr>
              <w:t>Taxi mappings can run with another broker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F6F8E" w14:textId="77777777" w:rsidR="00E81EA5" w:rsidRDefault="00F323C9">
            <w:pPr>
              <w:spacing w:after="0"/>
            </w:pPr>
            <w:r>
              <w:rPr>
                <w:sz w:val="16"/>
              </w:rPr>
              <w:t>Test Azure transport or a native connector before changing broker</w:t>
            </w:r>
          </w:p>
        </w:tc>
      </w:tr>
      <w:tr w:rsidR="00E81EA5" w14:paraId="1179297D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94ACA2" w14:textId="77777777" w:rsidR="00E81EA5" w:rsidRDefault="00F323C9">
            <w:pPr>
              <w:spacing w:after="0"/>
            </w:pPr>
            <w:r>
              <w:rPr>
                <w:sz w:val="16"/>
              </w:rPr>
              <w:t>Adobe/SAP identity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AFB7AA" w14:textId="77777777" w:rsidR="00E81EA5" w:rsidRDefault="00F323C9">
            <w:pPr>
              <w:spacing w:after="0"/>
            </w:pPr>
            <w:r>
              <w:rPr>
                <w:sz w:val="16"/>
              </w:rPr>
              <w:t xml:space="preserve">The POC keeps leading zeroes and supplies the Adobe ID separately. Some BIP code parses </w:t>
            </w:r>
            <w:r>
              <w:rPr>
                <w:rStyle w:val="CodeInline"/>
              </w:rPr>
              <w:t>KUNNR</w:t>
            </w:r>
            <w:r>
              <w:rPr>
                <w:sz w:val="16"/>
              </w:rPr>
              <w:t xml:space="preserve"> as an integer for Adobe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25D56A" w14:textId="77777777" w:rsidR="00E81EA5" w:rsidRDefault="00F323C9">
            <w:pPr>
              <w:spacing w:after="0"/>
            </w:pPr>
            <w:r>
              <w:rPr>
                <w:sz w:val="16"/>
              </w:rPr>
              <w:t>Choose who owns the ID cross-reference and preserve leading zeroes</w:t>
            </w:r>
          </w:p>
        </w:tc>
      </w:tr>
      <w:tr w:rsidR="00E81EA5" w14:paraId="006F3D03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95C0D" w14:textId="77777777" w:rsidR="00E81EA5" w:rsidRDefault="00F323C9">
            <w:pPr>
              <w:spacing w:after="0"/>
            </w:pPr>
            <w:r>
              <w:rPr>
                <w:sz w:val="16"/>
              </w:rPr>
              <w:t>Duplicate FWT updates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8D4F0A" w14:textId="77777777" w:rsidR="00E81EA5" w:rsidRDefault="00F323C9">
            <w:pPr>
              <w:spacing w:after="0"/>
            </w:pPr>
            <w:r>
              <w:rPr>
                <w:sz w:val="16"/>
              </w:rPr>
              <w:t>Adobe update and later SAP confirmation may represent one business change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1E1743" w14:textId="77777777" w:rsidR="00E81EA5" w:rsidRDefault="00F323C9">
            <w:pPr>
              <w:spacing w:after="0"/>
            </w:pPr>
            <w:r>
              <w:rPr>
                <w:sz w:val="16"/>
              </w:rPr>
              <w:t>Choose the deduplication key and decide whether an Adobe update plus SAP confirmation counts as one change</w:t>
            </w:r>
          </w:p>
        </w:tc>
      </w:tr>
      <w:tr w:rsidR="00E81EA5" w14:paraId="4BD1CBC4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43D22" w14:textId="77777777" w:rsidR="00E81EA5" w:rsidRDefault="00F323C9">
            <w:pPr>
              <w:spacing w:after="0"/>
            </w:pPr>
            <w:r>
              <w:rPr>
                <w:sz w:val="16"/>
              </w:rPr>
              <w:t>Response semantics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2A1F29" w14:textId="77777777" w:rsidR="00E81EA5" w:rsidRDefault="00F323C9">
            <w:pPr>
              <w:spacing w:after="0"/>
            </w:pPr>
            <w:r>
              <w:rPr>
                <w:sz w:val="16"/>
              </w:rPr>
              <w:t>POC waits for broker confirmation; current Adobe Logic App can respond earlier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FA5D16" w14:textId="77777777" w:rsidR="00E81EA5" w:rsidRDefault="00F323C9">
            <w:pPr>
              <w:spacing w:after="0"/>
            </w:pPr>
            <w:r>
              <w:rPr>
                <w:sz w:val="16"/>
              </w:rPr>
              <w:t xml:space="preserve">Decide whether </w:t>
            </w:r>
            <w:r>
              <w:rPr>
                <w:rStyle w:val="CodeInline"/>
              </w:rPr>
              <w:t>202</w:t>
            </w:r>
            <w:r>
              <w:rPr>
                <w:sz w:val="16"/>
              </w:rPr>
              <w:t xml:space="preserve"> means queued or all targets completed</w:t>
            </w:r>
          </w:p>
        </w:tc>
      </w:tr>
      <w:tr w:rsidR="00E81EA5" w14:paraId="1CE644E8" w14:textId="77777777">
        <w:trPr>
          <w:cantSplit/>
          <w:jc w:val="center"/>
        </w:trPr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82EF93" w14:textId="77777777" w:rsidR="00E81EA5" w:rsidRDefault="00F323C9">
            <w:pPr>
              <w:spacing w:after="0"/>
            </w:pPr>
            <w:r>
              <w:rPr>
                <w:sz w:val="16"/>
              </w:rPr>
              <w:t>Bridge ownership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2DBE49" w14:textId="77777777" w:rsidR="00E81EA5" w:rsidRDefault="00F323C9">
            <w:pPr>
              <w:spacing w:after="0"/>
            </w:pPr>
            <w:r>
              <w:rPr>
                <w:sz w:val="16"/>
              </w:rPr>
              <w:t>Workarounds add a deployable service that must be operated</w:t>
            </w:r>
          </w:p>
        </w:tc>
        <w:tc>
          <w:tcPr>
            <w:tcW w:w="326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E9AEDE" w14:textId="77777777" w:rsidR="00E81EA5" w:rsidRDefault="00F323C9">
            <w:pPr>
              <w:spacing w:after="0"/>
            </w:pPr>
            <w:r>
              <w:rPr>
                <w:sz w:val="16"/>
              </w:rPr>
              <w:t>Replace it with a native connector, or name the team that will run and upgrade it and set an SLO</w:t>
            </w:r>
          </w:p>
        </w:tc>
      </w:tr>
    </w:tbl>
    <w:p w14:paraId="48EE2BFB" w14:textId="77777777" w:rsidR="00E81EA5" w:rsidRDefault="00E81EA5">
      <w:pPr>
        <w:spacing w:after="0"/>
      </w:pPr>
    </w:p>
    <w:p w14:paraId="741A22C2" w14:textId="77777777" w:rsidR="00E81EA5" w:rsidRDefault="00F323C9">
      <w:pPr>
        <w:pStyle w:val="Heading1"/>
        <w:pBdr>
          <w:bottom w:val="single" w:sz="14" w:space="5" w:color="E2A93B"/>
        </w:pBdr>
      </w:pPr>
      <w:r>
        <w:lastRenderedPageBreak/>
        <w:t>7. Recommendation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02"/>
      </w:tblGrid>
      <w:tr w:rsidR="00E81EA5" w14:paraId="1B839C31" w14:textId="77777777">
        <w:trPr>
          <w:jc w:val="center"/>
        </w:trPr>
        <w:tc>
          <w:tcPr>
            <w:tcW w:w="9802" w:type="dxa"/>
            <w:tcBorders>
              <w:left w:val="single" w:sz="32" w:space="0" w:color="2F5597"/>
            </w:tcBorders>
            <w:shd w:val="clear" w:color="auto" w:fill="EAF2F8"/>
            <w:tcMar>
              <w:top w:w="160" w:type="dxa"/>
              <w:left w:w="260" w:type="dxa"/>
              <w:bottom w:w="150" w:type="dxa"/>
              <w:right w:w="180" w:type="dxa"/>
            </w:tcMar>
          </w:tcPr>
          <w:p w14:paraId="29B45FDE" w14:textId="77777777" w:rsidR="00E81EA5" w:rsidRDefault="00F323C9">
            <w:pPr>
              <w:spacing w:after="60"/>
            </w:pPr>
            <w:r>
              <w:rPr>
                <w:b/>
                <w:color w:val="2F5597"/>
                <w:sz w:val="17"/>
              </w:rPr>
              <w:t>NEXT STEP</w:t>
            </w:r>
          </w:p>
          <w:p w14:paraId="07CE9700" w14:textId="77777777" w:rsidR="00E81EA5" w:rsidRDefault="00F323C9">
            <w:pPr>
              <w:spacing w:after="0"/>
            </w:pPr>
            <w:r>
              <w:t>Use Taxi and Orbital mappings with existing Azure transport for the next test. Review broker replacement separately.</w:t>
            </w:r>
          </w:p>
        </w:tc>
      </w:tr>
    </w:tbl>
    <w:p w14:paraId="230BB854" w14:textId="77777777" w:rsidR="00E81EA5" w:rsidRDefault="00E81EA5">
      <w:pPr>
        <w:spacing w:after="0"/>
      </w:pPr>
    </w:p>
    <w:p w14:paraId="13AB2EA8" w14:textId="77777777" w:rsidR="00E81EA5" w:rsidRDefault="00F323C9">
      <w:pPr>
        <w:pStyle w:val="Heading2"/>
      </w:pPr>
      <w:r>
        <w:t>Options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50"/>
        <w:gridCol w:w="2450"/>
        <w:gridCol w:w="2450"/>
        <w:gridCol w:w="2450"/>
      </w:tblGrid>
      <w:tr w:rsidR="00E81EA5" w14:paraId="23E72058" w14:textId="77777777">
        <w:trPr>
          <w:cantSplit/>
          <w:tblHeader/>
          <w:jc w:val="center"/>
        </w:trPr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29A917" w14:textId="77777777" w:rsidR="00E81EA5" w:rsidRDefault="00F323C9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Option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48AAD3" w14:textId="77777777" w:rsidR="00E81EA5" w:rsidRDefault="00F323C9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Value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CE47D5" w14:textId="77777777" w:rsidR="00E81EA5" w:rsidRDefault="00F323C9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66E6C" w14:textId="77777777" w:rsidR="00E81EA5" w:rsidRDefault="00F323C9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Position</w:t>
            </w:r>
          </w:p>
        </w:tc>
      </w:tr>
      <w:tr w:rsidR="00E81EA5" w14:paraId="63FBCEAB" w14:textId="77777777">
        <w:trPr>
          <w:cantSplit/>
          <w:jc w:val="center"/>
        </w:trPr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D0943A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Keep Azure unchanged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D3611F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No migration work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41930A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Taxi model is not used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B2C9FE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Current baseline</w:t>
            </w:r>
          </w:p>
        </w:tc>
      </w:tr>
      <w:tr w:rsidR="00E81EA5" w14:paraId="5EF07483" w14:textId="77777777">
        <w:trPr>
          <w:cantSplit/>
          <w:jc w:val="center"/>
        </w:trPr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45534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Taxi and Orbital mappings with Azure transport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B598FC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Tests Taxi reuse while keeping existing connections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BAE75E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Requires a supported connector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4AE99A" w14:textId="77777777" w:rsidR="00E81EA5" w:rsidRDefault="00F323C9">
            <w:pPr>
              <w:keepNext/>
              <w:spacing w:after="0"/>
            </w:pPr>
            <w:r>
              <w:rPr>
                <w:b/>
                <w:sz w:val="16"/>
              </w:rPr>
              <w:t>Recommended next test</w:t>
            </w:r>
          </w:p>
        </w:tc>
      </w:tr>
      <w:tr w:rsidR="00E81EA5" w14:paraId="7A1BDEE2" w14:textId="77777777">
        <w:trPr>
          <w:cantSplit/>
          <w:jc w:val="center"/>
        </w:trPr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2AEF0" w14:textId="77777777" w:rsidR="00E81EA5" w:rsidRDefault="00F323C9">
            <w:pPr>
              <w:spacing w:after="0"/>
            </w:pPr>
            <w:r>
              <w:rPr>
                <w:sz w:val="16"/>
              </w:rPr>
              <w:t>Full Orbital and RabbitMQ replacement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EE15DC" w14:textId="77777777" w:rsidR="00E81EA5" w:rsidRDefault="00F323C9">
            <w:pPr>
              <w:spacing w:after="0"/>
            </w:pPr>
            <w:r>
              <w:rPr>
                <w:sz w:val="16"/>
              </w:rPr>
              <w:t>Replaces Azure Service Bus and connectors with RabbitMQ and the bridge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C98F9B" w14:textId="77777777" w:rsidR="00E81EA5" w:rsidRDefault="00F323C9">
            <w:pPr>
              <w:spacing w:after="0"/>
            </w:pPr>
            <w:r>
              <w:rPr>
                <w:sz w:val="16"/>
              </w:rPr>
              <w:t>No evidence yet for reliability, security, team support or migration cost</w:t>
            </w:r>
          </w:p>
        </w:tc>
        <w:tc>
          <w:tcPr>
            <w:tcW w:w="245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9722BA" w14:textId="77777777" w:rsidR="00E81EA5" w:rsidRDefault="00F323C9">
            <w:pPr>
              <w:spacing w:after="0"/>
            </w:pPr>
            <w:r>
              <w:rPr>
                <w:sz w:val="16"/>
              </w:rPr>
              <w:t>Not recommended yet</w:t>
            </w:r>
          </w:p>
        </w:tc>
      </w:tr>
    </w:tbl>
    <w:p w14:paraId="1A426F7A" w14:textId="77777777" w:rsidR="00E81EA5" w:rsidRDefault="00E81EA5">
      <w:pPr>
        <w:spacing w:after="0"/>
      </w:pPr>
    </w:p>
    <w:p w14:paraId="01BB5A0A" w14:textId="77777777" w:rsidR="00E81EA5" w:rsidRDefault="00F323C9">
      <w:pPr>
        <w:pStyle w:val="Heading2"/>
      </w:pPr>
      <w:r>
        <w:t>Pilot plan</w:t>
      </w:r>
    </w:p>
    <w:p w14:paraId="0B79E663" w14:textId="77777777" w:rsidR="00E81EA5" w:rsidRDefault="00F323C9">
      <w:pPr>
        <w:spacing w:after="60"/>
        <w:ind w:left="369" w:hanging="312"/>
      </w:pPr>
      <w:r>
        <w:rPr>
          <w:b/>
          <w:color w:val="2F5597"/>
        </w:rPr>
        <w:t xml:space="preserve">1.  </w:t>
      </w:r>
      <w:r>
        <w:t>Build a route and field matrix, then automate comparisons against representative BIP payloads.</w:t>
      </w:r>
    </w:p>
    <w:p w14:paraId="5E8812A5" w14:textId="77777777" w:rsidR="00E81EA5" w:rsidRDefault="00F323C9">
      <w:pPr>
        <w:spacing w:after="60"/>
        <w:ind w:left="369" w:hanging="312"/>
      </w:pPr>
      <w:r>
        <w:rPr>
          <w:b/>
          <w:color w:val="2F5597"/>
        </w:rPr>
        <w:t xml:space="preserve">2.  </w:t>
      </w:r>
      <w:r>
        <w:t>Test Azure Service Bus or a supported native AMQP connector on a pinned Orbital version.</w:t>
      </w:r>
    </w:p>
    <w:p w14:paraId="25403AFF" w14:textId="77777777" w:rsidR="00E81EA5" w:rsidRDefault="00F323C9">
      <w:pPr>
        <w:spacing w:after="60"/>
        <w:ind w:left="369" w:hanging="312"/>
      </w:pPr>
      <w:r>
        <w:rPr>
          <w:b/>
          <w:color w:val="2F5597"/>
        </w:rPr>
        <w:t xml:space="preserve">3.  </w:t>
      </w:r>
      <w:r>
        <w:t>Add idempotency, retry and backoff, replay, poison handling, lineage and restart tests.</w:t>
      </w:r>
    </w:p>
    <w:p w14:paraId="2C2404E1" w14:textId="77777777" w:rsidR="00E81EA5" w:rsidRDefault="00F323C9">
      <w:pPr>
        <w:spacing w:after="60"/>
        <w:ind w:left="369" w:hanging="312"/>
      </w:pPr>
      <w:r>
        <w:rPr>
          <w:b/>
          <w:color w:val="2F5597"/>
        </w:rPr>
        <w:t xml:space="preserve">4.  </w:t>
      </w:r>
      <w:r>
        <w:t>Run a shadow test, compare the results, then run one route as a canary with a tested rollback.</w:t>
      </w:r>
    </w:p>
    <w:p w14:paraId="7CDC0713" w14:textId="77777777" w:rsidR="00E81EA5" w:rsidRDefault="00F323C9">
      <w:pPr>
        <w:pStyle w:val="Heading2"/>
      </w:pPr>
      <w:r>
        <w:t>Before production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01"/>
        <w:gridCol w:w="4901"/>
      </w:tblGrid>
      <w:tr w:rsidR="00E81EA5" w14:paraId="75CCFB49" w14:textId="77777777">
        <w:trPr>
          <w:cantSplit/>
          <w:tblHeader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084DDA" w14:textId="77777777" w:rsidR="00E81EA5" w:rsidRDefault="00F323C9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Area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9F7809" w14:textId="77777777" w:rsidR="00E81EA5" w:rsidRDefault="00F323C9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Evidence needed</w:t>
            </w:r>
          </w:p>
        </w:tc>
      </w:tr>
      <w:tr w:rsidR="00E81EA5" w14:paraId="7F2C392D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10FD6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Business and identity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596960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All required fields and rules match BIP; domain owners agree the ID source and duplicate handling</w:t>
            </w:r>
          </w:p>
        </w:tc>
      </w:tr>
      <w:tr w:rsidR="00E81EA5" w14:paraId="23F47E5A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9A611E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Delivery and resilience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8C99C8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At-least-once contract, idempotency, retry/replay, ordering, HA and DR tests</w:t>
            </w:r>
          </w:p>
        </w:tc>
      </w:tr>
      <w:tr w:rsidR="00E81EA5" w14:paraId="2A670713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9FFD5C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Security and operations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7BB3E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TLS, managed secrets, least privilege, PII controls, dashboards, alerts, runbooks and owner</w:t>
            </w:r>
          </w:p>
        </w:tc>
      </w:tr>
      <w:tr w:rsidR="00E81EA5" w14:paraId="6614E329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873DAA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Scale and migration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5593D3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Throughput/latency targets, peak/soak tests, shadow reconciliation, canary and rollback</w:t>
            </w:r>
          </w:p>
        </w:tc>
      </w:tr>
      <w:tr w:rsidR="00E81EA5" w14:paraId="61A562FF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5B901C" w14:textId="77777777" w:rsidR="00E81EA5" w:rsidRDefault="00F323C9">
            <w:pPr>
              <w:spacing w:after="0"/>
            </w:pPr>
            <w:r>
              <w:rPr>
                <w:sz w:val="16"/>
              </w:rPr>
              <w:t>Cost and ownership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45172" w14:textId="77777777" w:rsidR="00E81EA5" w:rsidRDefault="00F323C9">
            <w:pPr>
              <w:spacing w:after="0"/>
            </w:pPr>
            <w:r>
              <w:rPr>
                <w:sz w:val="16"/>
              </w:rPr>
              <w:t>Three-year cost estimate, on-call skills, vendor support and a named team</w:t>
            </w:r>
          </w:p>
        </w:tc>
      </w:tr>
    </w:tbl>
    <w:p w14:paraId="20D3AFA6" w14:textId="77777777" w:rsidR="00E81EA5" w:rsidRDefault="00E81EA5">
      <w:pPr>
        <w:spacing w:after="0"/>
      </w:pPr>
    </w:p>
    <w:p w14:paraId="74063311" w14:textId="77777777" w:rsidR="00E81EA5" w:rsidRDefault="00F323C9">
      <w:r>
        <w:br w:type="page"/>
      </w:r>
    </w:p>
    <w:p w14:paraId="2CE2031F" w14:textId="77777777" w:rsidR="00E81EA5" w:rsidRDefault="00F323C9">
      <w:pPr>
        <w:pStyle w:val="Heading1"/>
        <w:pageBreakBefore w:val="0"/>
        <w:pBdr>
          <w:bottom w:val="single" w:sz="14" w:space="5" w:color="E2A93B"/>
        </w:pBdr>
      </w:pPr>
      <w:r>
        <w:lastRenderedPageBreak/>
        <w:t>8. Technical reference</w:t>
      </w:r>
    </w:p>
    <w:p w14:paraId="759E7E1F" w14:textId="77777777" w:rsidR="00E81EA5" w:rsidRDefault="00F323C9">
      <w:pPr>
        <w:pStyle w:val="Heading2"/>
      </w:pPr>
      <w:r>
        <w:t>Endpoints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01"/>
        <w:gridCol w:w="4901"/>
      </w:tblGrid>
      <w:tr w:rsidR="00E81EA5" w14:paraId="5799F8F7" w14:textId="77777777">
        <w:trPr>
          <w:cantSplit/>
          <w:tblHeader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595E80" w14:textId="77777777" w:rsidR="00E81EA5" w:rsidRDefault="00F323C9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Endpoint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8B3C6C" w14:textId="77777777" w:rsidR="00E81EA5" w:rsidRDefault="00F323C9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Purpose</w:t>
            </w:r>
          </w:p>
        </w:tc>
      </w:tr>
      <w:tr w:rsidR="00E81EA5" w14:paraId="45A521E1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F0EDC7" w14:textId="77777777" w:rsidR="00E81EA5" w:rsidRDefault="00F323C9">
            <w:pPr>
              <w:keepNext/>
              <w:spacing w:after="0"/>
            </w:pPr>
            <w:r>
              <w:rPr>
                <w:rStyle w:val="CodeInline"/>
              </w:rPr>
              <w:t>POST /api/q/customer-account/from-adobe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DEC129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Projects Adobe facts into the SAP publish model, then calls the bridge</w:t>
            </w:r>
          </w:p>
        </w:tc>
      </w:tr>
      <w:tr w:rsidR="00E81EA5" w14:paraId="6A7756F9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11825D" w14:textId="77777777" w:rsidR="00E81EA5" w:rsidRDefault="00F323C9">
            <w:pPr>
              <w:keepNext/>
              <w:spacing w:after="0"/>
            </w:pPr>
            <w:r>
              <w:rPr>
                <w:rStyle w:val="CodeInline"/>
              </w:rPr>
              <w:t>POST /api/q/customer-account/from-sap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C30A85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Projects SAP XML and the Adobe cross-reference into an Adobe write</w:t>
            </w:r>
          </w:p>
        </w:tc>
      </w:tr>
      <w:tr w:rsidR="00E81EA5" w14:paraId="48195A8C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0734F" w14:textId="77777777" w:rsidR="00E81EA5" w:rsidRDefault="00F323C9">
            <w:pPr>
              <w:spacing w:after="0"/>
            </w:pPr>
            <w:r>
              <w:rPr>
                <w:rStyle w:val="CodeInline"/>
              </w:rPr>
              <w:t>POST /api/q/customer-account/to-fwt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648A45" w14:textId="77777777" w:rsidR="00E81EA5" w:rsidRDefault="00F323C9">
            <w:pPr>
              <w:spacing w:after="0"/>
            </w:pPr>
            <w:r>
              <w:rPr>
                <w:sz w:val="16"/>
              </w:rPr>
              <w:t>Projects IDoc facts into an FWT write</w:t>
            </w:r>
          </w:p>
        </w:tc>
      </w:tr>
    </w:tbl>
    <w:p w14:paraId="0FB392C4" w14:textId="77777777" w:rsidR="00E81EA5" w:rsidRDefault="00E81EA5">
      <w:pPr>
        <w:spacing w:after="0"/>
      </w:pPr>
    </w:p>
    <w:p w14:paraId="77121DE0" w14:textId="77777777" w:rsidR="00E81EA5" w:rsidRDefault="00F323C9">
      <w:pPr>
        <w:pStyle w:val="Heading2"/>
      </w:pPr>
      <w:r>
        <w:t>Runtime inventory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01"/>
        <w:gridCol w:w="4901"/>
      </w:tblGrid>
      <w:tr w:rsidR="00E81EA5" w14:paraId="50247DFC" w14:textId="77777777">
        <w:trPr>
          <w:cantSplit/>
          <w:tblHeader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110ED1" w14:textId="77777777" w:rsidR="00E81EA5" w:rsidRDefault="00F323C9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7225E4" w14:textId="77777777" w:rsidR="00E81EA5" w:rsidRDefault="00F323C9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Count / role</w:t>
            </w:r>
          </w:p>
        </w:tc>
      </w:tr>
      <w:tr w:rsidR="00E81EA5" w14:paraId="50D8E672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020471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Taxi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711900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11 sources and 3 saved queries</w:t>
            </w:r>
          </w:p>
        </w:tc>
      </w:tr>
      <w:tr w:rsidR="00E81EA5" w14:paraId="62D3C716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0D8E43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Bridge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177AEE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1 image in 3 service roles</w:t>
            </w:r>
          </w:p>
        </w:tc>
      </w:tr>
      <w:tr w:rsidR="00E81EA5" w14:paraId="63AFFA17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8993E5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RabbitMQ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FBB087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1 event exchange, 1 DLX, 4 main queues, 4 DLQs, 8 bindings</w:t>
            </w:r>
          </w:p>
        </w:tc>
      </w:tr>
      <w:tr w:rsidR="00E81EA5" w14:paraId="0FC6C6E5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1A3665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Nebula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A5AC11" w14:textId="77777777" w:rsidR="00E81EA5" w:rsidRDefault="00F323C9">
            <w:pPr>
              <w:keepNext/>
              <w:spacing w:after="0"/>
            </w:pPr>
            <w:r>
              <w:rPr>
                <w:sz w:val="16"/>
              </w:rPr>
              <w:t>Adobe PUT and FWT POST capture endpoints</w:t>
            </w:r>
          </w:p>
        </w:tc>
      </w:tr>
      <w:tr w:rsidR="00E81EA5" w14:paraId="55055C47" w14:textId="77777777">
        <w:trPr>
          <w:cantSplit/>
          <w:jc w:val="center"/>
        </w:trPr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C8F3F1" w14:textId="77777777" w:rsidR="00E81EA5" w:rsidRDefault="00F323C9">
            <w:pPr>
              <w:spacing w:after="0"/>
            </w:pPr>
            <w:r>
              <w:rPr>
                <w:sz w:val="16"/>
              </w:rPr>
              <w:t>Fixtures</w:t>
            </w:r>
          </w:p>
        </w:tc>
        <w:tc>
          <w:tcPr>
            <w:tcW w:w="490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433998" w14:textId="77777777" w:rsidR="00E81EA5" w:rsidRDefault="00F323C9">
            <w:pPr>
              <w:spacing w:after="0"/>
            </w:pPr>
            <w:r>
              <w:rPr>
                <w:sz w:val="16"/>
              </w:rPr>
              <w:t>Adobe input, SAP input, expected SAP/Adobe/FWT outputs and AMQP metadata</w:t>
            </w:r>
          </w:p>
        </w:tc>
      </w:tr>
    </w:tbl>
    <w:p w14:paraId="49B1E463" w14:textId="77777777" w:rsidR="00E81EA5" w:rsidRDefault="00E81EA5">
      <w:pPr>
        <w:spacing w:after="0"/>
      </w:pPr>
    </w:p>
    <w:p w14:paraId="48938693" w14:textId="77777777" w:rsidR="00E81EA5" w:rsidRDefault="00F323C9">
      <w:pPr>
        <w:pStyle w:val="Heading2"/>
      </w:pPr>
      <w:r>
        <w:t>Known gaps</w:t>
      </w:r>
    </w:p>
    <w:p w14:paraId="5E9EA2B9" w14:textId="77777777" w:rsidR="00E81EA5" w:rsidRDefault="00F323C9">
      <w:pPr>
        <w:pStyle w:val="ListBullet"/>
      </w:pPr>
      <w:r>
        <w:t xml:space="preserve">Update-only; no Adobe create flow or SAP </w:t>
      </w:r>
      <w:r>
        <w:rPr>
          <w:rStyle w:val="CodeInline"/>
        </w:rPr>
        <w:t>MSGFN=009</w:t>
      </w:r>
      <w:r>
        <w:t>.</w:t>
      </w:r>
    </w:p>
    <w:p w14:paraId="06D56D93" w14:textId="77777777" w:rsidR="00E81EA5" w:rsidRDefault="00F323C9">
      <w:pPr>
        <w:pStyle w:val="ListBullet"/>
      </w:pPr>
      <w:r>
        <w:t xml:space="preserve">No handled skip for </w:t>
      </w:r>
      <w:r>
        <w:rPr>
          <w:rStyle w:val="CodeInline"/>
        </w:rPr>
        <w:t>KTOKD != 1</w:t>
      </w:r>
      <w:r>
        <w:t>.</w:t>
      </w:r>
    </w:p>
    <w:p w14:paraId="44D95620" w14:textId="77777777" w:rsidR="00E81EA5" w:rsidRDefault="00F323C9">
      <w:pPr>
        <w:pStyle w:val="ListBullet"/>
      </w:pPr>
      <w:r>
        <w:t>Header-based Adobe cross-reference.</w:t>
      </w:r>
    </w:p>
    <w:p w14:paraId="60C9EC87" w14:textId="77777777" w:rsidR="00E81EA5" w:rsidRDefault="00F323C9">
      <w:pPr>
        <w:pStyle w:val="ListBullet"/>
      </w:pPr>
      <w:r>
        <w:t>Partial FWT field coverage.</w:t>
      </w:r>
    </w:p>
    <w:p w14:paraId="3D83EE41" w14:textId="77777777" w:rsidR="00E81EA5" w:rsidRDefault="00F323C9">
      <w:pPr>
        <w:pStyle w:val="ListBullet"/>
      </w:pPr>
      <w:r>
        <w:t>No real SAP, Adobe, FWT, Azure Service Bus or reference-data connection.</w:t>
      </w:r>
    </w:p>
    <w:p w14:paraId="09580D15" w14:textId="77777777" w:rsidR="00E81EA5" w:rsidRDefault="00F323C9">
      <w:pPr>
        <w:pStyle w:val="ListBullet"/>
      </w:pPr>
      <w:r>
        <w:t>No automated retry, replay, idempotency, ordering, HA or DR.</w:t>
      </w:r>
    </w:p>
    <w:p w14:paraId="11FA8D76" w14:textId="77777777" w:rsidR="00E81EA5" w:rsidRDefault="00F323C9">
      <w:pPr>
        <w:pStyle w:val="ListBullet"/>
      </w:pPr>
      <w:r>
        <w:t>No production TLS, authentication, secrets, observability or SLO.</w:t>
      </w:r>
    </w:p>
    <w:p w14:paraId="5411AF7F" w14:textId="77777777" w:rsidR="00E81EA5" w:rsidRDefault="00F323C9">
      <w:pPr>
        <w:pStyle w:val="ListBullet"/>
      </w:pPr>
      <w:r>
        <w:t>Exact end-to-end fixture comparison is not fully automated.</w:t>
      </w:r>
    </w:p>
    <w:p w14:paraId="45868DDA" w14:textId="77777777" w:rsidR="00E81EA5" w:rsidRDefault="00F323C9">
      <w:pPr>
        <w:pStyle w:val="Heading1"/>
        <w:pageBreakBefore w:val="0"/>
        <w:pBdr>
          <w:bottom w:val="single" w:sz="14" w:space="5" w:color="E2A93B"/>
        </w:pBdr>
      </w:pPr>
      <w:r>
        <w:t>9. Source traceability</w:t>
      </w:r>
    </w:p>
    <w:p w14:paraId="55FCC18E" w14:textId="77777777" w:rsidR="00E81EA5" w:rsidRDefault="00F323C9">
      <w:r>
        <w:t xml:space="preserve">See </w:t>
      </w:r>
      <w:r>
        <w:rPr>
          <w:rStyle w:val="CodeInline"/>
        </w:rPr>
        <w:t>orbital-poc/README.md</w:t>
      </w:r>
      <w:r>
        <w:t xml:space="preserve"> for implementation details and the runbook. These BIP files were reviewed:</w:t>
      </w:r>
    </w:p>
    <w:p w14:paraId="5C9A4ADD" w14:textId="77777777" w:rsidR="00E81EA5" w:rsidRDefault="00F323C9">
      <w:pPr>
        <w:pStyle w:val="ListBullet"/>
      </w:pPr>
      <w:r>
        <w:rPr>
          <w:b/>
        </w:rPr>
        <w:t>Adobe ingress:</w:t>
      </w:r>
      <w:r>
        <w:t xml:space="preserve"> </w:t>
      </w:r>
      <w:r>
        <w:rPr>
          <w:rStyle w:val="CodeInline"/>
        </w:rPr>
        <w:t>la-bip-adobe-customeraccount/LogicApp.json</w:t>
      </w:r>
      <w:r>
        <w:t xml:space="preserve">, </w:t>
      </w:r>
      <w:r>
        <w:rPr>
          <w:rStyle w:val="CodeInline"/>
        </w:rPr>
        <w:t>AccountCreation.cs</w:t>
      </w:r>
      <w:r>
        <w:t xml:space="preserve">, </w:t>
      </w:r>
      <w:r>
        <w:rPr>
          <w:rStyle w:val="CodeInline"/>
        </w:rPr>
        <w:t>func-bip-AdobeCustomerAccount.cs</w:t>
      </w:r>
      <w:r>
        <w:t>.</w:t>
      </w:r>
    </w:p>
    <w:p w14:paraId="2636D7CE" w14:textId="77777777" w:rsidR="00E81EA5" w:rsidRDefault="00F323C9">
      <w:pPr>
        <w:pStyle w:val="ListBullet"/>
      </w:pPr>
      <w:r>
        <w:rPr>
          <w:b/>
        </w:rPr>
        <w:t>SAP mapping/gateway:</w:t>
      </w:r>
      <w:r>
        <w:t xml:space="preserve"> </w:t>
      </w:r>
      <w:r>
        <w:rPr>
          <w:rStyle w:val="CodeInline"/>
        </w:rPr>
        <w:t>MapCreateAccountToIdoc.cs</w:t>
      </w:r>
      <w:r>
        <w:t xml:space="preserve">, </w:t>
      </w:r>
      <w:r>
        <w:rPr>
          <w:rStyle w:val="CodeInline"/>
        </w:rPr>
        <w:t>func-bip-CustomerAccountSap.cs</w:t>
      </w:r>
      <w:r>
        <w:t xml:space="preserve">, </w:t>
      </w:r>
      <w:r>
        <w:rPr>
          <w:rStyle w:val="CodeInline"/>
        </w:rPr>
        <w:t>MapCanonicalCustomerAccount.cs</w:t>
      </w:r>
      <w:r>
        <w:t xml:space="preserve">, both SAP customer-account Logic Apps, </w:t>
      </w:r>
      <w:r>
        <w:rPr>
          <w:rStyle w:val="CodeInline"/>
        </w:rPr>
        <w:t>ZBUPA_CBO.XSD</w:t>
      </w:r>
      <w:r>
        <w:t>.</w:t>
      </w:r>
    </w:p>
    <w:p w14:paraId="2101B34F" w14:textId="77777777" w:rsidR="00E81EA5" w:rsidRDefault="00F323C9">
      <w:pPr>
        <w:pStyle w:val="ListBullet"/>
      </w:pPr>
      <w:r>
        <w:rPr>
          <w:b/>
        </w:rPr>
        <w:t>Adobe/FWT delivery:</w:t>
      </w:r>
      <w:r>
        <w:t xml:space="preserve"> the Adobe/FWT customer-account Logic Apps, </w:t>
      </w:r>
      <w:r>
        <w:rPr>
          <w:rStyle w:val="CodeInline"/>
        </w:rPr>
        <w:t>ZBUPA_CBOService.cs</w:t>
      </w:r>
      <w:r>
        <w:t xml:space="preserve">, </w:t>
      </w:r>
      <w:r>
        <w:rPr>
          <w:rStyle w:val="CodeInline"/>
        </w:rPr>
        <w:t>ZBUPA_CBOServiceFwt.cs</w:t>
      </w:r>
      <w:r>
        <w:t xml:space="preserve">, </w:t>
      </w:r>
      <w:r>
        <w:rPr>
          <w:rStyle w:val="CodeInline"/>
        </w:rPr>
        <w:t>AdobeDataService.cs</w:t>
      </w:r>
      <w:r>
        <w:t xml:space="preserve">, </w:t>
      </w:r>
      <w:r>
        <w:rPr>
          <w:rStyle w:val="CodeInline"/>
        </w:rPr>
        <w:t>FineWineDataServices.cs</w:t>
      </w:r>
      <w:r>
        <w:t>.</w:t>
      </w:r>
    </w:p>
    <w:p w14:paraId="59489D63" w14:textId="77777777" w:rsidR="00E81EA5" w:rsidRDefault="00F323C9">
      <w:pPr>
        <w:pStyle w:val="ListBullet"/>
      </w:pPr>
      <w:r>
        <w:rPr>
          <w:b/>
        </w:rPr>
        <w:t>Shared services:</w:t>
      </w:r>
      <w:r>
        <w:t xml:space="preserve"> </w:t>
      </w:r>
      <w:r>
        <w:rPr>
          <w:rStyle w:val="CodeInline"/>
        </w:rPr>
        <w:t>AddMessageTypes.ps1</w:t>
      </w:r>
      <w:r>
        <w:t xml:space="preserve">, </w:t>
      </w:r>
      <w:r>
        <w:rPr>
          <w:rStyle w:val="CodeInline"/>
        </w:rPr>
        <w:t>ReferenceData.cs</w:t>
      </w:r>
      <w:r>
        <w:t xml:space="preserve">, </w:t>
      </w:r>
      <w:r>
        <w:rPr>
          <w:rStyle w:val="CodeInline"/>
        </w:rPr>
        <w:t>LogHelper.cs</w:t>
      </w:r>
      <w:r>
        <w:t>.</w:t>
      </w:r>
    </w:p>
    <w:p w14:paraId="51CAC7F0" w14:textId="77777777" w:rsidR="00E81EA5" w:rsidRDefault="00F323C9">
      <w:r>
        <w:t xml:space="preserve">Repository paths above are relative to </w:t>
      </w:r>
      <w:r>
        <w:rPr>
          <w:rStyle w:val="CodeInline"/>
        </w:rPr>
        <w:t>bip/</w:t>
      </w:r>
      <w:r>
        <w:t>. This review used source evidence, not live Azure configuration.</w:t>
      </w:r>
    </w:p>
    <w:sectPr w:rsidR="00E81EA5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134" w:right="1219" w:bottom="1020" w:left="1219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1B9CB7" w14:textId="77777777" w:rsidR="00F323C9" w:rsidRDefault="00F323C9">
      <w:pPr>
        <w:spacing w:after="0" w:line="240" w:lineRule="auto"/>
      </w:pPr>
      <w:r>
        <w:separator/>
      </w:r>
    </w:p>
  </w:endnote>
  <w:endnote w:type="continuationSeparator" w:id="0">
    <w:p w14:paraId="0F0E2AE1" w14:textId="77777777" w:rsidR="00F323C9" w:rsidRDefault="00F323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E8C97" w14:textId="77777777" w:rsidR="0082237A" w:rsidRDefault="0082237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46048" w14:textId="77777777" w:rsidR="00E81EA5" w:rsidRDefault="00F323C9">
    <w:pPr>
      <w:pStyle w:val="Footer"/>
      <w:jc w:val="center"/>
    </w:pPr>
    <w:r>
      <w:rPr>
        <w:color w:val="667085"/>
        <w:sz w:val="16"/>
      </w:rPr>
      <w:t xml:space="preserve">30 July 2026 - Page </w:t>
    </w:r>
    <w:r>
      <w:rPr>
        <w:color w:val="667085"/>
        <w:sz w:val="16"/>
      </w:rPr>
      <w:fldChar w:fldCharType="begin"/>
    </w:r>
    <w:r>
      <w:rPr>
        <w:color w:val="667085"/>
        <w:sz w:val="16"/>
      </w:rPr>
      <w:instrText xml:space="preserve"> PAGE </w:instrText>
    </w:r>
    <w:r>
      <w:rPr>
        <w:color w:val="667085"/>
        <w:sz w:val="16"/>
      </w:rPr>
      <w:fldChar w:fldCharType="separate"/>
    </w:r>
    <w:r>
      <w:rPr>
        <w:color w:val="667085"/>
        <w:sz w:val="16"/>
      </w:rPr>
      <w:t>1</w:t>
    </w:r>
    <w:r>
      <w:rPr>
        <w:color w:val="667085"/>
        <w:sz w:val="16"/>
      </w:rPr>
      <w:fldChar w:fldCharType="end"/>
    </w:r>
    <w:r>
      <w:rPr>
        <w:color w:val="667085"/>
        <w:sz w:val="16"/>
      </w:rPr>
      <w:t xml:space="preserve"> of </w:t>
    </w:r>
    <w:r>
      <w:rPr>
        <w:color w:val="667085"/>
        <w:sz w:val="16"/>
      </w:rPr>
      <w:fldChar w:fldCharType="begin"/>
    </w:r>
    <w:r>
      <w:rPr>
        <w:color w:val="667085"/>
        <w:sz w:val="16"/>
      </w:rPr>
      <w:instrText xml:space="preserve"> NUMPAGES </w:instrText>
    </w:r>
    <w:r>
      <w:rPr>
        <w:color w:val="667085"/>
        <w:sz w:val="16"/>
      </w:rPr>
      <w:fldChar w:fldCharType="separate"/>
    </w:r>
    <w:r>
      <w:rPr>
        <w:color w:val="667085"/>
        <w:sz w:val="16"/>
      </w:rPr>
      <w:t>1</w:t>
    </w:r>
    <w:r>
      <w:rPr>
        <w:color w:val="667085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3002C" w14:textId="77777777" w:rsidR="0082237A" w:rsidRDefault="0082237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D32644" w14:textId="77777777" w:rsidR="00F323C9" w:rsidRDefault="00F323C9">
      <w:pPr>
        <w:spacing w:after="0" w:line="240" w:lineRule="auto"/>
      </w:pPr>
      <w:r>
        <w:separator/>
      </w:r>
    </w:p>
  </w:footnote>
  <w:footnote w:type="continuationSeparator" w:id="0">
    <w:p w14:paraId="135C8194" w14:textId="77777777" w:rsidR="00F323C9" w:rsidRDefault="00F323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6D394" w14:textId="77777777" w:rsidR="0082237A" w:rsidRDefault="0082237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9B1C9" w14:textId="77777777" w:rsidR="00E81EA5" w:rsidRDefault="00F323C9">
    <w:pPr>
      <w:pStyle w:val="Header"/>
      <w:pBdr>
        <w:bottom w:val="single" w:sz="8" w:space="4" w:color="E2A93B"/>
      </w:pBdr>
      <w:jc w:val="right"/>
    </w:pPr>
    <w:r>
      <w:rPr>
        <w:b/>
        <w:color w:val="667085"/>
        <w:sz w:val="15"/>
      </w:rPr>
      <w:t>ORBITAL CUSTOMER ACCOUNT POC - CASE STUDY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40C01" w14:textId="77777777" w:rsidR="0082237A" w:rsidRDefault="0082237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0900886">
    <w:abstractNumId w:val="8"/>
  </w:num>
  <w:num w:numId="2" w16cid:durableId="1861579424">
    <w:abstractNumId w:val="6"/>
  </w:num>
  <w:num w:numId="3" w16cid:durableId="357858792">
    <w:abstractNumId w:val="5"/>
  </w:num>
  <w:num w:numId="4" w16cid:durableId="1784225061">
    <w:abstractNumId w:val="4"/>
  </w:num>
  <w:num w:numId="5" w16cid:durableId="648823983">
    <w:abstractNumId w:val="7"/>
  </w:num>
  <w:num w:numId="6" w16cid:durableId="2004550415">
    <w:abstractNumId w:val="3"/>
  </w:num>
  <w:num w:numId="7" w16cid:durableId="1694963806">
    <w:abstractNumId w:val="2"/>
  </w:num>
  <w:num w:numId="8" w16cid:durableId="1788308669">
    <w:abstractNumId w:val="1"/>
  </w:num>
  <w:num w:numId="9" w16cid:durableId="1050685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2237A"/>
    <w:rsid w:val="00AA1D8D"/>
    <w:rsid w:val="00AD1514"/>
    <w:rsid w:val="00B47730"/>
    <w:rsid w:val="00CB0664"/>
    <w:rsid w:val="00E81EA5"/>
    <w:rsid w:val="00F323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BCB1CC"/>
  <w14:defaultImageDpi w14:val="300"/>
  <w15:docId w15:val="{4DA881DF-C418-4742-A8DA-9B6169D8B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eastAsia="Arial" w:hAnsi="Arial"/>
      <w:color w:val="263238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300" w:after="14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/>
      <w:b/>
      <w:bCs/>
      <w:color w:val="2F559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60"/>
      <w:outlineLvl w:val="2"/>
    </w:pPr>
    <w:rPr>
      <w:rFonts w:asciiTheme="majorHAnsi" w:eastAsiaTheme="majorEastAsia" w:hAnsiTheme="majorHAnsi" w:cstheme="majorBidi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seCaption">
    <w:name w:val="Case Caption"/>
    <w:pPr>
      <w:spacing w:after="160"/>
      <w:jc w:val="center"/>
    </w:pPr>
    <w:rPr>
      <w:rFonts w:ascii="Arial" w:eastAsia="Arial" w:hAnsi="Arial"/>
      <w:i/>
      <w:color w:val="667085"/>
      <w:sz w:val="16"/>
    </w:rPr>
  </w:style>
  <w:style w:type="character" w:customStyle="1" w:styleId="CodeInline">
    <w:name w:val="Code Inline"/>
    <w:rPr>
      <w:rFonts w:ascii="Consolas" w:eastAsia="Consolas" w:hAnsi="Consolas"/>
      <w:color w:val="7A2E0E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2151</Words>
  <Characters>12842</Characters>
  <Application>Microsoft Office Word</Application>
  <DocSecurity>0</DocSecurity>
  <Lines>525</Lines>
  <Paragraphs>380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Orbital Customer Account Integration POC - Case Study</dc:title>
  <dc:subject>Learnings and comparison with the current Azure BIP implementation</dc:subject>
  <dc:creator>Customer Account Integration POC Team</dc:creator>
  <cp:keywords>Orbital, Taxi, RabbitMQ, Azure, BIP, Adobe, SAP, FWT, case study</cp:keywords>
  <dc:description>Generated from the checked-in Markdown source.</dc:description>
  <cp:lastModifiedBy>Lalit Sharma</cp:lastModifiedBy>
  <cp:revision>2</cp:revision>
  <dcterms:created xsi:type="dcterms:W3CDTF">2026-07-30T00:00:00Z</dcterms:created>
  <dcterms:modified xsi:type="dcterms:W3CDTF">2026-07-30T11:07:00Z</dcterms:modified>
  <cp:category/>
</cp:coreProperties>
</file>