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r>
        <w:t>Quarterly Business Review</w:t>
      </w:r>
    </w:p>
    <w:p>
      <w:r>
        <w:t>Revenue grew 12% quarter over quarter, driven by the EU region.</w:t>
      </w:r>
    </w:p>
    <w:p>
      <w:r>
        <w:t>Action items: hire two engineers and renew the analytics contract.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Quarterly Business Review</dc:title>
  <dc:creator>Finance Dept</dc:creator>
</cp:coreProperties>
</file>