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10008</w:t>
      </w:r>
    </w:p>
    <w:p>
      <w:r>
        <w:t>Visit Number: 182a574c226b83f99471a4ec3fc271926c778f6cc4f60eeb67602d16f3ceea1d</w:t>
      </w:r>
    </w:p>
    <w:p>
      <w:r>
        <w:t>Masked_PatientID: 10005</w:t>
      </w:r>
    </w:p>
    <w:p>
      <w:r>
        <w:t>Order ID: 42c48d092dc1365d5d5208fbcb3bf54ffc79c87c04a190fee1417c439b181ab1</w:t>
      </w:r>
    </w:p>
    <w:p>
      <w:r>
        <w:t>Order Name: Chest X-ray PA and Lateral</w:t>
      </w:r>
    </w:p>
    <w:p>
      <w:r>
        <w:t>Result Item Code: CHE-PALAT</w:t>
      </w:r>
    </w:p>
    <w:p>
      <w:r>
        <w:t>Performed Date Time: 24/1/2018 14:59</w:t>
      </w:r>
    </w:p>
    <w:p>
      <w:r>
        <w:t>Line Num: 1</w:t>
      </w:r>
    </w:p>
    <w:p>
      <w:r>
        <w:t>Text:       HISTORY . Pneumonia. REPORT CHEST (PA ERECT AND LEFT LATERAL) TOTAL OF TWO IMAGES The previous chest radiograph of 24 November 2017 was reviewed with the report which  documented left lower zone airspace opacification. Also, the CT thorax study of 11 December 2017 was referenced with the report. The heart shadow and mediastinum are difficult to assess for size and configuration  in view of the limited inspiration. The domes of both hemidiaphragms show flatteningsuggestive of COPD.  The left lower  lobe shows clearing of airspace opacification. The lungs show neither congestion nor consolidation/collapse.  Both lateral costophrenic  angles are preserved.   Known / Minor  Finalised by: &lt;DOCTOR&gt;</w:t>
      </w:r>
    </w:p>
    <w:p>
      <w:r>
        <w:t>Accession Number: a28557d25bb5adde8b071cb7d793c9ea6bf19c14f2d386c8fcfc1b3611fca205</w:t>
      </w:r>
    </w:p>
    <w:p>
      <w:r>
        <w:t>Updated Date Time: 24/1/2018 22:07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