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10029</w:t>
      </w:r>
    </w:p>
    <w:p>
      <w:r>
        <w:t>Visit Number: 8bb72837f29ef71e351dd874528ec7b1c7dff8cb19a1469651908b013ade1cec</w:t>
      </w:r>
    </w:p>
    <w:p>
      <w:r>
        <w:t>Masked_PatientID: 10011</w:t>
      </w:r>
    </w:p>
    <w:p>
      <w:r>
        <w:t>Order ID: 3bd9db2c41558bd4ab711c94eec68b2b2e0bbba2a6d947abb2e089b061d402d1</w:t>
      </w:r>
    </w:p>
    <w:p>
      <w:r>
        <w:t>Order Name: Chest X-ray, Erect</w:t>
      </w:r>
    </w:p>
    <w:p>
      <w:r>
        <w:t>Result Item Code: CHE-ER</w:t>
      </w:r>
    </w:p>
    <w:p>
      <w:r>
        <w:t>Performed Date Time: 01/10/2019 16:22</w:t>
      </w:r>
    </w:p>
    <w:p>
      <w:r>
        <w:t>Line Num: 1</w:t>
      </w:r>
    </w:p>
    <w:p>
      <w:r>
        <w:t>Text: HISTORY  A2 sob REPORT AP sitting chest radiograph Prior (TTSH) radiograph dated 25 September 2019 and CT study dated 18 September 2019  were reviewed. The heart is enlarged. There is interval removal of the right pleural drainage catheter. The air-fluid interface  visualised in the right midzone raises suspicion of reaccumulation of right pleural  effusion. Increase noted in the extent of air space opacities in the right upper zone and periphery  of the right midzone. Stable apical pleural thickening and deviation of the trachea to the right paramidline  aspect with volume loss in the right hemithorax. There are surgical sutures projected  over the right mid zone, consistent with prior thoracotomy and decortication. Left hemithorax shows no evidence of consolidation. Report Indicator: May need further action Reported by: &lt;DOCTOR&gt;</w:t>
      </w:r>
    </w:p>
    <w:p>
      <w:r>
        <w:t>Accession Number: bc57d304f12eb9b99b428d7244aa55c8c076d27d71b99cfa4f00ef04850ad64c</w:t>
      </w:r>
    </w:p>
    <w:p>
      <w:r>
        <w:t>Updated Date Time: 01/10/2019 17:38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