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10030</w:t>
      </w:r>
    </w:p>
    <w:p>
      <w:r>
        <w:t>Visit Number: 8f4115c39430d2e870a99e880fb7ac06406dffb9e848ec73b5f36b3b028456b3</w:t>
      </w:r>
    </w:p>
    <w:p>
      <w:r>
        <w:t>Masked_PatientID: 10011</w:t>
      </w:r>
    </w:p>
    <w:p>
      <w:r>
        <w:t>Order ID: 48cb28101866db4ff04e91c1de6802b0f7bc4441a2d36252aac3be158749d4a1</w:t>
      </w:r>
    </w:p>
    <w:p>
      <w:r>
        <w:t>Order Name: Chest X-ray, Erect</w:t>
      </w:r>
    </w:p>
    <w:p>
      <w:r>
        <w:t>Result Item Code: CHE-ER</w:t>
      </w:r>
    </w:p>
    <w:p>
      <w:r>
        <w:t>Performed Date Time: 25/10/2019 17:03</w:t>
      </w:r>
    </w:p>
    <w:p>
      <w:r>
        <w:t>Line Num: 1</w:t>
      </w:r>
    </w:p>
    <w:p>
      <w:r>
        <w:t>Text: HISTORY  Poor oral intake REPORT CHEST, AP SITTING: The radiograph of 1 October 2019 was reviewed. The tip of the nasogastric tube is at the gastro-oesophageal junction and further  advancement is necessary. This was conveyed to Dr Bernadette Tan on 26 Oct 2019 at  12.20 am. No pneumothorax is seen. The right pleural effusion is larger with worsening patchy consolidation in the right  lung.  Stable right apical pleural thickening and volume loss in the right hemithorax. Surgical  sutures projected over the right mid zone are consistent with prior thoracotomy and  decortication. The heart size cannot be accurately assessed on this AP projection.  Report Indicator: Further action or early intervention required Finalised by: &lt;DOCTOR&gt;</w:t>
      </w:r>
    </w:p>
    <w:p>
      <w:r>
        <w:t>Accession Number: bed6ffb0ce6deb235cb5f11dff708bc6689761731ba5c62e2afa3dfcd9c98aa1</w:t>
      </w:r>
    </w:p>
    <w:p>
      <w:r>
        <w:t>Updated Date Time: 26/10/2019 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