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10031</w:t>
      </w:r>
    </w:p>
    <w:p>
      <w:r>
        <w:t>Visit Number: 75bc1d77fc00a6deb3cefc1d65d4a675b4ac97d814e4011a3f1d6276137e4171</w:t>
      </w:r>
    </w:p>
    <w:p>
      <w:r>
        <w:t>Masked_PatientID: 10031</w:t>
      </w:r>
    </w:p>
    <w:p>
      <w:r>
        <w:t>Order ID: 38e3cda2f9b806a141fed796b903bc215bab79f130817fadee06b5cfb397bcea</w:t>
      </w:r>
    </w:p>
    <w:p>
      <w:r>
        <w:t>Order Name: Chest X-ray</w:t>
      </w:r>
    </w:p>
    <w:p>
      <w:r>
        <w:t>Result Item Code: CHE-NOV</w:t>
      </w:r>
    </w:p>
    <w:p>
      <w:r>
        <w:t>Performed Date Time: 21/10/2015 16:25</w:t>
      </w:r>
    </w:p>
    <w:p>
      <w:r>
        <w:t>Line Num: 1</w:t>
      </w:r>
    </w:p>
    <w:p>
      <w:r>
        <w:t>Text:       HISTORY Mild fluid overload REPORT Multiple previous imaging. PA chest x-ray. Known emphysematous changes. No fluid  overload. Bilateral basal reticulation unchanged. Slightly increased density lateral/basal  in the left lung. Arethere any sings of infection?   May need further action Finalised by: &lt;DOCTOR&gt;</w:t>
      </w:r>
    </w:p>
    <w:p>
      <w:r>
        <w:t>Accession Number: 2b8aadc5e196a29af915260f5af67de2a3b5d4d5f245bbdee18cf25f3f0cea2a</w:t>
      </w:r>
    </w:p>
    <w:p>
      <w:r>
        <w:t>Updated Date Time: 22/10/2015 9:10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