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10054</w:t>
      </w:r>
    </w:p>
    <w:p>
      <w:r>
        <w:t>Visit Number: 645db703b555b3138eb62361bd36fff94a3adc3397b1ae2afd775bc917bda484</w:t>
      </w:r>
    </w:p>
    <w:p>
      <w:r>
        <w:t>Masked_PatientID: 10046</w:t>
      </w:r>
    </w:p>
    <w:p>
      <w:r>
        <w:t>Order ID: 7fa86142f11195cc7a9d7bf35fdf2873f12a8dec4ccec3810fd770e099189061</w:t>
      </w:r>
    </w:p>
    <w:p>
      <w:r>
        <w:t>Order Name: Chest X-ray</w:t>
      </w:r>
    </w:p>
    <w:p>
      <w:r>
        <w:t>Result Item Code: CHE-NOV</w:t>
      </w:r>
    </w:p>
    <w:p>
      <w:r>
        <w:t>Performed Date Time: 09/2/2019 13:50</w:t>
      </w:r>
    </w:p>
    <w:p>
      <w:r>
        <w:t>Line Num: 1</w:t>
      </w:r>
    </w:p>
    <w:p>
      <w:r>
        <w:t>Text:       HISTORY Desaturation REPORT There is hazy opacification of the right lung base due to pleural fluid and underlying  consolidation. Minimal air space shadowing with a small effusion present in the visualized  left lung base. Underlying congestive change is also present. The tip of the NG tube  is over the distal stomach. Old fractures of the left upper ribs.   May need further action Cheong Seng Giap , Consultant , 02376J Finalised by: &lt;DOCTOR&gt;</w:t>
      </w:r>
    </w:p>
    <w:p>
      <w:r>
        <w:t>Accession Number: ef06b0b088a1ff673dfde9397c1689c638fe1355ce4167694aba39bc443a4b74</w:t>
      </w:r>
    </w:p>
    <w:p>
      <w:r>
        <w:t>Updated Date Time: 11/2/2019 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