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10058</w:t>
      </w:r>
    </w:p>
    <w:p>
      <w:r>
        <w:t>Visit Number: 645db703b555b3138eb62361bd36fff94a3adc3397b1ae2afd775bc917bda484</w:t>
      </w:r>
    </w:p>
    <w:p>
      <w:r>
        <w:t>Masked_PatientID: 10046</w:t>
      </w:r>
    </w:p>
    <w:p>
      <w:r>
        <w:t>Order ID: a5756bdce1a300ea5f7221f98403a775dc73a12b09fbb5289af62bf08af6ee21</w:t>
      </w:r>
    </w:p>
    <w:p>
      <w:r>
        <w:t>Order Name: Chest X-ray</w:t>
      </w:r>
    </w:p>
    <w:p>
      <w:r>
        <w:t>Result Item Code: CHE-NOV</w:t>
      </w:r>
    </w:p>
    <w:p>
      <w:r>
        <w:t>Performed Date Time: 23/2/2019 10:32</w:t>
      </w:r>
    </w:p>
    <w:p>
      <w:r>
        <w:t>Line Num: 1</w:t>
      </w:r>
    </w:p>
    <w:p>
      <w:r>
        <w:t>Text: HISTORY  Desat to 89% REPORT CHEST AP SITTING Comparison made with prior chest radiograph dated 20\02\2019. A nasogastric tube is seen crossing the left hemidiaphragm with the tip projected  beyond the radiograph. Heart size is normal. There is a hazy opacity in the right upper lobe, stable from  prior. There is an old compression fracture in the upper lumbar spine. Hazy opacity  in the left lower lobe is nonspecific. Vascular calcifications are noted. Degenerative changes are seen in the imaged spine. Report Indicator:   May need further action Sign 1 by: &lt;DOCTOR&gt;</w:t>
      </w:r>
    </w:p>
    <w:p>
      <w:r>
        <w:t>Accession Number: c0f8232a15e3e28fb98325ba943a428c6fd5c5965ce1ca775d3d7c75983e9a7f</w:t>
      </w:r>
    </w:p>
    <w:p>
      <w:r>
        <w:t>Updated Date Time: 25/2/2019 16:55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