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10077</w:t>
      </w:r>
    </w:p>
    <w:p>
      <w:r>
        <w:t>Visit Number: 665460a9b32fa0f9165e088964fb0e7b1d6aeeb98e17f2dddd135fe4cf602623</w:t>
      </w:r>
    </w:p>
    <w:p>
      <w:r>
        <w:t>Masked_PatientID: 10071</w:t>
      </w:r>
    </w:p>
    <w:p>
      <w:r>
        <w:t>Order ID: b94deaaf661e7b1a3796bc12f47427f1ba146bfee9eedfed6631688a8dea1198</w:t>
      </w:r>
    </w:p>
    <w:p>
      <w:r>
        <w:t>Order Name: Chest X-ray, Erect</w:t>
      </w:r>
    </w:p>
    <w:p>
      <w:r>
        <w:t>Result Item Code: CHE-ER</w:t>
      </w:r>
    </w:p>
    <w:p>
      <w:r>
        <w:t>Performed Date Time: 06/10/2017 7:05</w:t>
      </w:r>
    </w:p>
    <w:p>
      <w:r>
        <w:t>Line Num: 1</w:t>
      </w:r>
    </w:p>
    <w:p>
      <w:r>
        <w:t>Text:       HISTORY to reassess heart failure after diuresis REPORT  Comparison is made with a radiograph dated 02/10/2017. The left anterior chest wall AICD with an intact right ventricular lead is present.   There is cardiomegaly which remains unchanged.   The right perihilar air space shadowing persists.  Bilateral pleural effusions are  present and remain unchanged.   Known / Minor  Finalised by: &lt;DOCTOR&gt;</w:t>
      </w:r>
    </w:p>
    <w:p>
      <w:r>
        <w:t>Accession Number: 6afd2c256c38c7d955d85a452c233275f5880ae5c2e3dc25fb0a63f96663b2c2</w:t>
      </w:r>
    </w:p>
    <w:p>
      <w:r>
        <w:t>Updated Date Time: 06/10/2017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