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10074</w:t>
      </w:r>
    </w:p>
    <w:p>
      <w:r>
        <w:t>Visit Number: 25df918fc270d3ed7829bb223a340e2d43c45866184d0db5e72505825800fbac</w:t>
      </w:r>
    </w:p>
    <w:p>
      <w:r>
        <w:t>Masked_PatientID: 10071</w:t>
      </w:r>
    </w:p>
    <w:p>
      <w:r>
        <w:t>Order ID: e396083752393176fb766f73d46690172be6bd5c62deff4f9e2ff833e89acc01</w:t>
      </w:r>
    </w:p>
    <w:p>
      <w:r>
        <w:t>Order Name: Chest X-ray</w:t>
      </w:r>
    </w:p>
    <w:p>
      <w:r>
        <w:t>Result Item Code: CHE-NOV</w:t>
      </w:r>
    </w:p>
    <w:p>
      <w:r>
        <w:t>Performed Date Time: 09/9/2017 7:26</w:t>
      </w:r>
    </w:p>
    <w:p>
      <w:r>
        <w:t>Line Num: 1</w:t>
      </w:r>
    </w:p>
    <w:p>
      <w:r>
        <w:t>Text:       HISTORY Myocarditis with recurrent NSVT - for elective ICD insertion.  Baseline CXR REPORT  Comparison was done with prior radiograph dated 21/06/2017.  There is mild cardiomegaly  and background pulmonary venous congestion.  Patchy airspace changes /atelectasis  are noted in the left lower zone.  Bilateral small pleural effusions are present.   Interval improvement of the findings is noted since the prior study. The old left  humerus fracture with malalignment is again noted.   Known / Minor  Finalised by: &lt;DOCTOR&gt;</w:t>
      </w:r>
    </w:p>
    <w:p>
      <w:r>
        <w:t>Accession Number: 2eaea2d600bc95ff9f65422b553187c9b8b0b1a691e20a09932c343e5856710f</w:t>
      </w:r>
    </w:p>
    <w:p>
      <w:r>
        <w:t>Updated Date Time: 10/9/2017 11:11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