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10075</w:t>
      </w:r>
    </w:p>
    <w:p>
      <w:r>
        <w:t>Visit Number: 25df918fc270d3ed7829bb223a340e2d43c45866184d0db5e72505825800fbac</w:t>
      </w:r>
    </w:p>
    <w:p>
      <w:r>
        <w:t>Masked_PatientID: 10071</w:t>
      </w:r>
    </w:p>
    <w:p>
      <w:r>
        <w:t>Order ID: f0533414ce23d804cb58ff55be5da11aea5f83226cadfcfdc8ed71852834d49f</w:t>
      </w:r>
    </w:p>
    <w:p>
      <w:r>
        <w:t>Order Name: Chest X-ray</w:t>
      </w:r>
    </w:p>
    <w:p>
      <w:r>
        <w:t>Result Item Code: CHE-NOV</w:t>
      </w:r>
    </w:p>
    <w:p>
      <w:r>
        <w:t>Performed Date Time: 13/9/2017 5:54</w:t>
      </w:r>
    </w:p>
    <w:p>
      <w:r>
        <w:t>Line Num: 1</w:t>
      </w:r>
    </w:p>
    <w:p>
      <w:r>
        <w:t>Text:       HISTORY Post ICD implantation REPORT X-ray dated 09/09/2017 was reviewed. The heart size cannot be accurately assessed as the patient is not in full inspiration. No pneumothorax is seen. There is interval improvement of the airspace shadows in the left lower zone. Bilateral small pleural effusions are noted. The tip of the ICD is seen projected over the right ventricle.   Known / Minor  Finalised by: &lt;DOCTOR&gt;</w:t>
      </w:r>
    </w:p>
    <w:p>
      <w:r>
        <w:t>Accession Number: ae38772b96d891445ce7b605adcaafa1e595fe8c8131f45b5af8cabfc6590b9c</w:t>
      </w:r>
    </w:p>
    <w:p>
      <w:r>
        <w:t>Updated Date Time: 13/9/2017 18:46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