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10073</w:t>
      </w:r>
    </w:p>
    <w:p>
      <w:r>
        <w:t>Visit Number: cf56bea1f7032a7023310391bc7f5188cfb160b542d99f8314620da71bf501ba</w:t>
      </w:r>
    </w:p>
    <w:p>
      <w:r>
        <w:t>Masked_PatientID: 10071</w:t>
      </w:r>
    </w:p>
    <w:p>
      <w:r>
        <w:t>Order ID: 300e9f6ea8ed9d60667e22a1290e4cfcdfcb3d5c349b05ae72b0bffce053a1f9</w:t>
      </w:r>
    </w:p>
    <w:p>
      <w:r>
        <w:t>Order Name: Chest X-ray</w:t>
      </w:r>
    </w:p>
    <w:p>
      <w:r>
        <w:t>Result Item Code: CHE-NOV</w:t>
      </w:r>
    </w:p>
    <w:p>
      <w:r>
        <w:t>Performed Date Time: 21/6/2017 13:56</w:t>
      </w:r>
    </w:p>
    <w:p>
      <w:r>
        <w:t>Line Num: 1</w:t>
      </w:r>
    </w:p>
    <w:p>
      <w:r>
        <w:t>Text:       CHEST (AP sitting) The heart is enlarged with pulmonary venous hypertension and ongoing pulmonary oedema.   The aorta is unfurled.  The partly depicted left shoulder reveals recent humeral  neck fracture    Further action or early intervention required Finalised by: &lt;DOCTOR&gt;</w:t>
      </w:r>
    </w:p>
    <w:p>
      <w:r>
        <w:t>Accession Number: f0e62be7b248d3982319757aeadde5419aee5b7434f6d7b362a2fa060feecfcc</w:t>
      </w:r>
    </w:p>
    <w:p>
      <w:r>
        <w:t>Updated Date Time: 23/6/2017 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