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10091</w:t>
      </w:r>
    </w:p>
    <w:p>
      <w:r>
        <w:t>Visit Number: 2b810a8f2052ce26cf8cf821cea664cbc40e74a81575222ba9866d9448cf8b05</w:t>
      </w:r>
    </w:p>
    <w:p>
      <w:r>
        <w:t>Masked_PatientID: 10091</w:t>
      </w:r>
    </w:p>
    <w:p>
      <w:r>
        <w:t>Order ID: 0b8f028b0fdb4eba6904cc94744ba6673abc9b39cecc65a68a813f76c22ce281</w:t>
      </w:r>
    </w:p>
    <w:p>
      <w:r>
        <w:t>Order Name: Chest X-ray, Erect</w:t>
      </w:r>
    </w:p>
    <w:p>
      <w:r>
        <w:t>Result Item Code: CHE-ER</w:t>
      </w:r>
    </w:p>
    <w:p>
      <w:r>
        <w:t>Performed Date Time: 09/5/2015 20:43</w:t>
      </w:r>
    </w:p>
    <w:p>
      <w:r>
        <w:t>Line Num: 1</w:t>
      </w:r>
    </w:p>
    <w:p>
      <w:r>
        <w:t>Text:       HISTORY fluid overload post HD to assess change REPORT There is suboptimal inspiratory effort. It is difficult to assess the heart size and lung bases. The heart is enlarged.  No consolidation is seen in the upper and middle zonesof  the lungs There is a small left pleural effusions. Increased bronchovascular markings are observed in the retrocardiac left lower zone There is improvement since the last chest radiograph   Known / Minor  Finalised by: &lt;DOCTOR&gt;</w:t>
      </w:r>
    </w:p>
    <w:p>
      <w:r>
        <w:t>Accession Number: db33730f2f7b3346182e2803b0cb8982c0ec617c98ea96d2b46c70ed56aae610</w:t>
      </w:r>
    </w:p>
    <w:p>
      <w:r>
        <w:t>Updated Date Time: 11/5/2015 12:08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