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10108</w:t>
      </w:r>
    </w:p>
    <w:p>
      <w:r>
        <w:t>Visit Number: 1599ee3a672bb9a9df960d13f46c4e89c65c0eab0eecd7319044e5cb7cff1e77</w:t>
      </w:r>
    </w:p>
    <w:p>
      <w:r>
        <w:t>Masked_PatientID: 10107</w:t>
      </w:r>
    </w:p>
    <w:p>
      <w:r>
        <w:t>Order ID: e41a9714c549f22dd0bd9591f11cd0ac331bae54ebe762d24af1dcd937a952f3</w:t>
      </w:r>
    </w:p>
    <w:p>
      <w:r>
        <w:t>Order Name: Chest X-ray</w:t>
      </w:r>
    </w:p>
    <w:p>
      <w:r>
        <w:t>Result Item Code: CHE-NOV</w:t>
      </w:r>
    </w:p>
    <w:p>
      <w:r>
        <w:t>Performed Date Time: 09/3/2018 9:49</w:t>
      </w:r>
    </w:p>
    <w:p>
      <w:r>
        <w:t>Line Num: 1</w:t>
      </w:r>
    </w:p>
    <w:p>
      <w:r>
        <w:t>Text:          [ The heart, lungs and mediastinum are unremarkable.  The sclerotic and expanded left  7th rib is unaltered in the interim.  The tip of the left SC catheter is in the low  SVC.   May need further actionFinalised by: &lt;DOCTOR&gt;</w:t>
      </w:r>
    </w:p>
    <w:p>
      <w:r>
        <w:t>Accession Number: d2dc2f98870482deeeaa709b27b91944749f743bbf13fd53ba437a7875a9c62e</w:t>
      </w:r>
    </w:p>
    <w:p>
      <w:r>
        <w:t>Updated Date Time: 10/3/2018 8:55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