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10109</w:t>
      </w:r>
    </w:p>
    <w:p>
      <w:r>
        <w:t>Visit Number: e640897e954b6242b3a71b4a6eb43ad3f2eb74fe43544ad7d74de12aa637510d</w:t>
      </w:r>
    </w:p>
    <w:p>
      <w:r>
        <w:t>Masked_PatientID: 10109</w:t>
      </w:r>
    </w:p>
    <w:p>
      <w:r>
        <w:t>Order ID: 03f07288465c81304629815d3fcbc0ee3c17f9c14e4874e6b5ce79b49ae631ec</w:t>
      </w:r>
    </w:p>
    <w:p>
      <w:r>
        <w:t>Order Name: Chest X-ray</w:t>
      </w:r>
    </w:p>
    <w:p>
      <w:r>
        <w:t>Result Item Code: CHE-NOV</w:t>
      </w:r>
    </w:p>
    <w:p>
      <w:r>
        <w:t>Performed Date Time: 29/7/2015 20:37</w:t>
      </w:r>
    </w:p>
    <w:p>
      <w:r>
        <w:t>Line Num: 1</w:t>
      </w:r>
    </w:p>
    <w:p>
      <w:r>
        <w:t>Text:       HISTORY post cabg REPORT Compared with the radiograph from 22/07/2015. Sternotomy wires and staples from the CABG are now demonstrated.   Tip of the ET tube lies 3 cm above carina.  Right IJ CVC is noted with the tip in  a satisfactory location.  Nasogastric tube is present.  2 chest drains are seen in  the left hemi-thoracic lower zone, one looping and the other just above the diaphragmatic  outline. Cardiac size is within normal limits on this projection.  No pneumomediastinum shown.   Lungs are similarly unremarkable.     May need further action Finalised by: &lt;DOCTOR&gt;</w:t>
      </w:r>
    </w:p>
    <w:p>
      <w:r>
        <w:t>Accession Number: 1464ac787426ee4fb29b9af20b675b7e223d1df9af0c955ed8f55943dd06c3a7</w:t>
      </w:r>
    </w:p>
    <w:p>
      <w:r>
        <w:t>Updated Date Time: 30/7/2015 14:39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