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10116</w:t>
      </w:r>
    </w:p>
    <w:p>
      <w:r>
        <w:t>Visit Number: dbbc61474b4af1a6d463770b2b7f6e5ac4c88a2a9d1bd765a447ea6cecff64f0</w:t>
      </w:r>
    </w:p>
    <w:p>
      <w:r>
        <w:t>Masked_PatientID: 10116</w:t>
      </w:r>
    </w:p>
    <w:p>
      <w:r>
        <w:t>Order ID: b20300b3416590b3b372c3fd7359b4adc5eae6903fc987cb81e38f48dc59da87</w:t>
      </w:r>
    </w:p>
    <w:p>
      <w:r>
        <w:t>Order Name: Chest X-ray</w:t>
      </w:r>
    </w:p>
    <w:p>
      <w:r>
        <w:t>Result Item Code: CHE-NOV</w:t>
      </w:r>
    </w:p>
    <w:p>
      <w:r>
        <w:t>Performed Date Time: 26/8/2016 7:17</w:t>
      </w:r>
    </w:p>
    <w:p>
      <w:r>
        <w:t>Line Num: 1</w:t>
      </w:r>
    </w:p>
    <w:p>
      <w:r>
        <w:t>Text:       HISTORY Fluid overload? REPORT  No prior films for comparison on PACs. The heart size is at the upper limit of normal.  The contour of the thoracic aorta  is within normal limits. No confluent consolidation, lobar collapse or significant pleural effusion.   May need further action Finalised by: &lt;DOCTOR&gt;</w:t>
      </w:r>
    </w:p>
    <w:p>
      <w:r>
        <w:t>Accession Number: dbe7bb5b4873293b88bd31f9490de97fd04469e2907e83168da960e3182646a5</w:t>
      </w:r>
    </w:p>
    <w:p>
      <w:r>
        <w:t>Updated Date Time: 27/8/2016 9:05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