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10125</w:t>
      </w:r>
    </w:p>
    <w:p>
      <w:r>
        <w:t>Visit Number: 9c0bf6ec0dd0dd2bb03e1b4390c35d9c80fe9c9bd0f339bd84b641ebb082dbc9</w:t>
      </w:r>
    </w:p>
    <w:p>
      <w:r>
        <w:t>Masked_PatientID: 10118</w:t>
      </w:r>
    </w:p>
    <w:p>
      <w:r>
        <w:t>Order ID: 87e9973e08096698aa0aecf24a6c3c7d3f22be3bd07be5c4f67c1fd2adfcd063</w:t>
      </w:r>
    </w:p>
    <w:p>
      <w:r>
        <w:t>Order Name: Chest X-ray</w:t>
      </w:r>
    </w:p>
    <w:p>
      <w:r>
        <w:t>Result Item Code: CHE-NOV</w:t>
      </w:r>
    </w:p>
    <w:p>
      <w:r>
        <w:t>Performed Date Time: 17/4/2017 9:25</w:t>
      </w:r>
    </w:p>
    <w:p>
      <w:r>
        <w:t>Line Num: 1</w:t>
      </w:r>
    </w:p>
    <w:p>
      <w:r>
        <w:t>Text:       HISTORY pulmonary embolism REPORT &lt;Name&gt;                 Tip of the ETT is 2.7 cm above the carina.  Nasogastric tube and right internal jugular  line are noted in situ.  The heart may be marginally enlarged.  Lung bases are difficult  to assess due to suboptimal inspiratory effort.  There is suggestion of ground-glass  shadowing in the left costophrenic angle.   Known / Minor  Finalised by: &lt;DOCTOR&gt;</w:t>
      </w:r>
    </w:p>
    <w:p>
      <w:r>
        <w:t>Accession Number: f2bde1ea286461939b2062d8615d32aca83af5a03dbd3cba225dc4e71943d241</w:t>
      </w:r>
    </w:p>
    <w:p>
      <w:r>
        <w:t>Updated Date Time: 18/4/2017 18:09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