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10137</w:t>
      </w:r>
    </w:p>
    <w:p>
      <w:r>
        <w:t>Visit Number: 9181ea41643e99ad794e37abe93aed4bea917a7e8b394b8f87f2ea91b57aa537</w:t>
      </w:r>
    </w:p>
    <w:p>
      <w:r>
        <w:t>Masked_PatientID: 10136</w:t>
      </w:r>
    </w:p>
    <w:p>
      <w:r>
        <w:t>Order ID: 6f41cc8c85ccc045bfd898f5f13511ce986f0eacabb312351a69dd82a90cf303</w:t>
      </w:r>
    </w:p>
    <w:p>
      <w:r>
        <w:t>Order Name: Chest X-ray</w:t>
      </w:r>
    </w:p>
    <w:p>
      <w:r>
        <w:t>Result Item Code: CHE-NOV</w:t>
      </w:r>
    </w:p>
    <w:p>
      <w:r>
        <w:t>Performed Date Time: 20/12/2019 6:58</w:t>
      </w:r>
    </w:p>
    <w:p>
      <w:r>
        <w:t>Line Num: 1</w:t>
      </w:r>
    </w:p>
    <w:p>
      <w:r>
        <w:t>Text: HISTORY  CABG - post op intubated; CABG REPORT Previous chest radiograph of 19 December 2019 was noted. Status post CABG. Right central venous catheter is in satisfactory position. Interval removal of endotracheal tube and feeding tube. Left chest drain is unchanged  in position. Heart appears enlarged despite AP projection. Stable left perihilar and left retrocardiac opacification is seen. There may be small left pleural effusion. Report Indicator: May need further action Finalised by: &lt;DOCTOR&gt;</w:t>
      </w:r>
    </w:p>
    <w:p>
      <w:r>
        <w:t>Accession Number: 13ca1ddb9d4baad9334e6364484b73cad8ab4a496e3d4060063e52998289e6e0</w:t>
      </w:r>
    </w:p>
    <w:p>
      <w:r>
        <w:t>Updated Date Time: 20/12/2019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