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10154</w:t>
      </w:r>
    </w:p>
    <w:p>
      <w:r>
        <w:t>Visit Number: 8a51d327d095a6fcf7df2085cccec62f514f1be90d5fe1b62cd6f5670eca8b0a</w:t>
      </w:r>
    </w:p>
    <w:p>
      <w:r>
        <w:t>Masked_PatientID: 10149</w:t>
      </w:r>
    </w:p>
    <w:p>
      <w:r>
        <w:t>Order ID: d9ba29c8012d4d482e04b6f704fae2f925ff0facc27ead671f3122d2da8049a8</w:t>
      </w:r>
    </w:p>
    <w:p>
      <w:r>
        <w:t>Order Name: Chest X-ray</w:t>
      </w:r>
    </w:p>
    <w:p>
      <w:r>
        <w:t>Result Item Code: CHE-NOV</w:t>
      </w:r>
    </w:p>
    <w:p>
      <w:r>
        <w:t>Performed Date Time: 13/11/2016 23:03</w:t>
      </w:r>
    </w:p>
    <w:p>
      <w:r>
        <w:t>Line Num: 1</w:t>
      </w:r>
    </w:p>
    <w:p>
      <w:r>
        <w:t>Text:       HISTORY . sudden shortness of breath with ESRF missed HD. REPORT CHEST (AP SITTING MOBILE) TOTAL OF ONE IMAGE The heart shadow and mediastinum are difficult to assess for size and configuration  given the projection.   Both lungs show perihilar and lower zone air space opacification with confluence  suggestive of fluid overload rather than pneumonia.  There are foci of plate atelectasis  in the left lower zone.     May need further action Finalised by: &lt;DOCTOR&gt;</w:t>
      </w:r>
    </w:p>
    <w:p>
      <w:r>
        <w:t>Accession Number: 4a154286975ee5e0501d01e64aaf7399c7dd18355a44500cdc24e795ca003803</w:t>
      </w:r>
    </w:p>
    <w:p>
      <w:r>
        <w:t>Updated Date Time: 14/11/2016 17:41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