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10168</w:t>
      </w:r>
    </w:p>
    <w:p>
      <w:r>
        <w:t>Visit Number: 80044c7a4b2a4d70ea72e6e4260bc909ad98051c61023cc70570cba9bf049517</w:t>
      </w:r>
    </w:p>
    <w:p>
      <w:r>
        <w:t>Masked_PatientID: 10167</w:t>
      </w:r>
    </w:p>
    <w:p>
      <w:r>
        <w:t>Order ID: 3ee331384002e47d5818a19bf439e126284d4ccc451c109abdcfbff7663598c5</w:t>
      </w:r>
    </w:p>
    <w:p>
      <w:r>
        <w:t>Order Name: Chest X-ray</w:t>
      </w:r>
    </w:p>
    <w:p>
      <w:r>
        <w:t>Result Item Code: CHE-NOV</w:t>
      </w:r>
    </w:p>
    <w:p>
      <w:r>
        <w:t>Performed Date Time: 16/6/2017 17:28</w:t>
      </w:r>
    </w:p>
    <w:p>
      <w:r>
        <w:t>Line Num: 1</w:t>
      </w:r>
    </w:p>
    <w:p>
      <w:r>
        <w:t>Text:      HISTORY s/p R VATS FINDINGS AP supine film. Comparison is made with the chest x-ray of 5 June 2017. The opacity in the apex of the right hemithorax is no longer identified.  There is  a fracture of the postero-lateral aspect of the right 4th rib.  There are two right  chest drains, their tips in the right upper zone.  The left lung appears unremarkable.      Known / Minor  Finalised by: &lt;DOCTOR&gt;</w:t>
      </w:r>
    </w:p>
    <w:p>
      <w:r>
        <w:t>Accession Number: 5731c63c7774419ee7b64d87b3532301951b24f27c091b43a21133ec778779f7</w:t>
      </w:r>
    </w:p>
    <w:p>
      <w:r>
        <w:t>Updated Date Time: 19/6/2017 17:50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