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10170</w:t>
      </w:r>
    </w:p>
    <w:p>
      <w:r>
        <w:t>Visit Number: 80044c7a4b2a4d70ea72e6e4260bc909ad98051c61023cc70570cba9bf049517</w:t>
      </w:r>
    </w:p>
    <w:p>
      <w:r>
        <w:t>Masked_PatientID: 10167</w:t>
      </w:r>
    </w:p>
    <w:p>
      <w:r>
        <w:t>Order ID: 05520d2156b821ff68a97704143bd88fcbabe4a96385c25c47ee548b81ebe660</w:t>
      </w:r>
    </w:p>
    <w:p>
      <w:r>
        <w:t>Order Name: Chest X-ray</w:t>
      </w:r>
    </w:p>
    <w:p>
      <w:r>
        <w:t>Result Item Code: CHE-NOV</w:t>
      </w:r>
    </w:p>
    <w:p>
      <w:r>
        <w:t>Performed Date Time: 18/6/2017 11:58</w:t>
      </w:r>
    </w:p>
    <w:p>
      <w:r>
        <w:t>Line Num: 1</w:t>
      </w:r>
    </w:p>
    <w:p>
      <w:r>
        <w:t>Text:       HISTORY to check NG tube placement REPORT Cardiac shadow not enlarged. Patchy air space shadowing is seen in the visualized  right lung and also in the left lung base. There is a 2.5 cm ovoid opacity now seen  in the right mid zone. The tips of the right sided chest tubes are over the right  lung apex and over the right anterior first rib. No overt pneumothorax. There are  displaced fractures of the right 4th and 5th ribs. The tip of the naso gastric tube  is projected overthe mid stomach.   May need further action Finalised by: &lt;DOCTOR&gt;</w:t>
      </w:r>
    </w:p>
    <w:p>
      <w:r>
        <w:t>Accession Number: 47d82a09c47179ea64d508a8986b687929754814c58d595b07eba52741ab23f6</w:t>
      </w:r>
    </w:p>
    <w:p>
      <w:r>
        <w:t>Updated Date Time: 20/6/2017 6:59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