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10176</w:t>
      </w:r>
    </w:p>
    <w:p>
      <w:r>
        <w:t>Visit Number: 80044c7a4b2a4d70ea72e6e4260bc909ad98051c61023cc70570cba9bf049517</w:t>
      </w:r>
    </w:p>
    <w:p>
      <w:r>
        <w:t>Masked_PatientID: 10167</w:t>
      </w:r>
    </w:p>
    <w:p>
      <w:r>
        <w:t>Order ID: 0dbfc8629de4ff68a40d7653a5f586e3cb3f21d217a1918a00c91159c29698da</w:t>
      </w:r>
    </w:p>
    <w:p>
      <w:r>
        <w:t>Order Name: Chest X-ray</w:t>
      </w:r>
    </w:p>
    <w:p>
      <w:r>
        <w:t>Result Item Code: CHE-NOV</w:t>
      </w:r>
    </w:p>
    <w:p>
      <w:r>
        <w:t>Performed Date Time: 27/6/2017 17:01</w:t>
      </w:r>
    </w:p>
    <w:p>
      <w:r>
        <w:t>Line Num: 1</w:t>
      </w:r>
    </w:p>
    <w:p>
      <w:r>
        <w:t>Text:       HISTORY off chest tube REPORT  Comparison was done with prior radiograph dated 24/06/2017. The heart size and pulmonary vasculature cannot be accurately assessed on this AP  view. Small right pleural effusion with patchy airspace changes in the right lower  zone are unchanged since the prior study.  Postoperative  changes are seen in the  right upper lung.  No obvious pneumothorax is seen.   Known / Minor  Finalised by: &lt;DOCTOR&gt;</w:t>
      </w:r>
    </w:p>
    <w:p>
      <w:r>
        <w:t>Accession Number: 0c87d1692b18d18169ddd5ab9250fde22e2925388a6745d4932e5157ad9a9853</w:t>
      </w:r>
    </w:p>
    <w:p>
      <w:r>
        <w:t>Updated Date Time: 28/6/2017 19:24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