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10192</w:t>
      </w:r>
    </w:p>
    <w:p>
      <w:r>
        <w:t>Visit Number: 41b7d4d005c9db5cbc56214ecf3d7c3ae1d70f7158b4451ad587e2e843ee04c0</w:t>
      </w:r>
    </w:p>
    <w:p>
      <w:r>
        <w:t>Masked_PatientID: 10188</w:t>
      </w:r>
    </w:p>
    <w:p>
      <w:r>
        <w:t>Order ID: f1ced2b96f850f22122603fdd5fb32171c8d62f172ef9f5f78de66a5f0b725cb</w:t>
      </w:r>
    </w:p>
    <w:p>
      <w:r>
        <w:t>Order Name: Chest X-ray, Erect</w:t>
      </w:r>
    </w:p>
    <w:p>
      <w:r>
        <w:t>Result Item Code: CHE-ER</w:t>
      </w:r>
    </w:p>
    <w:p>
      <w:r>
        <w:t>Performed Date Time: 29/3/2017 0:26</w:t>
      </w:r>
    </w:p>
    <w:p>
      <w:r>
        <w:t>Line Num: 1</w:t>
      </w:r>
    </w:p>
    <w:p>
      <w:r>
        <w:t>Text:       HISTORY abdo pain ? I/O REPORT Linked report for chest and abdomen radiographs The CT scan of 18 March 2017 was reviewed. CHEST The heart size cannot be accurately assessed due to obscuration of the right heart  border. There is opacification of the right mid to lower zones.  This is due to a pleural  effusion with collapse-consolidation. Patchy airspace opacities are also noted in  the left mid to lower zones. There is pulmonary venous congestion.  Soft tissue irregularity in the right breast is compatible with the known mass. There is no subdiaphragmatic free gas. Mild degenerative changes are noted in the spine. The above findings are largely similar to before. ABDOMEN There is no dilated bowel loop.  The renal outlines are partially obscured.  No abnormal  calcification is seen.   May need further action Finalised by: &lt;DOCTOR&gt;</w:t>
      </w:r>
    </w:p>
    <w:p>
      <w:r>
        <w:t>Accession Number: 2d868cf67d880ec41efcbadfad1c3d6fde3a4094178db6fbeceaf792f141bd9d</w:t>
      </w:r>
    </w:p>
    <w:p>
      <w:r>
        <w:t>Updated Date Time: 29/3/2017 10:39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