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10207</w:t>
      </w:r>
    </w:p>
    <w:p>
      <w:r>
        <w:t>Visit Number: a251da4d5c5119417b04d3e42343d329636d1c36600eb7c05a0a527abd36342e</w:t>
      </w:r>
    </w:p>
    <w:p>
      <w:r>
        <w:t>Masked_PatientID: 10197</w:t>
      </w:r>
    </w:p>
    <w:p>
      <w:r>
        <w:t>Order ID: b69e17b0c50d8039876a156c7d30455231b7732c13389e559e6416717d48e7bd</w:t>
      </w:r>
    </w:p>
    <w:p>
      <w:r>
        <w:t>Order Name: Chest X-ray</w:t>
      </w:r>
    </w:p>
    <w:p>
      <w:r>
        <w:t>Result Item Code: CHE-NOV</w:t>
      </w:r>
    </w:p>
    <w:p>
      <w:r>
        <w:t>Performed Date Time: 01/8/2017 6:28</w:t>
      </w:r>
    </w:p>
    <w:p>
      <w:r>
        <w:t>Line Num: 1</w:t>
      </w:r>
    </w:p>
    <w:p>
      <w:r>
        <w:t>Text:       HISTORY right sided crepts REPORT There is no prior study available for comparison.   Cardiac size is within normal limits.   No focal consolidation or sizeable pleural effusion is seen. Lucency in the right upper quadrant of the abdomen may represent bowel loops, but  underlying hepatic pathology would be better assessed with dedicated CT scan.   May need further action Reported by: &lt;DOCTOR&gt;</w:t>
      </w:r>
    </w:p>
    <w:p>
      <w:r>
        <w:t>Accession Number: 3ccda9a8751954be4e3a2503adcc950d81e5af9d1ad16950a1bca3642a563c1f</w:t>
      </w:r>
    </w:p>
    <w:p>
      <w:r>
        <w:t>Updated Date Time: 01/8/2017 17:25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