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10206</w:t>
      </w:r>
    </w:p>
    <w:p>
      <w:r>
        <w:t>Visit Number: 1234dd03dc7456d1f377071afc4d0baeb1cb83896295b7c6061e57685f0ba291</w:t>
      </w:r>
    </w:p>
    <w:p>
      <w:r>
        <w:t>Masked_PatientID: 10197</w:t>
      </w:r>
    </w:p>
    <w:p>
      <w:r>
        <w:t>Order ID: 79b381e9ba51668e49cf98958add17f6ff69f470221df583a5ecb69860662e43</w:t>
      </w:r>
    </w:p>
    <w:p>
      <w:r>
        <w:t>Order Name: Chest X-ray, Erect</w:t>
      </w:r>
    </w:p>
    <w:p>
      <w:r>
        <w:t>Result Item Code: CHE-ER</w:t>
      </w:r>
    </w:p>
    <w:p>
      <w:r>
        <w:t>Performed Date Time: 22/8/2017 1:59</w:t>
      </w:r>
    </w:p>
    <w:p>
      <w:r>
        <w:t>Line Num: 1</w:t>
      </w:r>
    </w:p>
    <w:p>
      <w:r>
        <w:t>Text:       HISTORY fever b/g pleural effusion and hepatic abscess REPORT   When compared to previous chest x-ray of 19 August 2017, the right-sided drainage  catheters and central venous line has been removed in the interim.  Persistence ofright-sided pleural effusion is detected with no evidence of pneumothorax.  Elevation  of the right hemidiaphragm is also suggested and possibility of small ?sub-diaphragmatic  collection is not entirely excluded.  Mild airspace changes are seen in the right  lower zone as well.  No abnormality is seen in the left lung. The cardiomediastinal  silhouette appears normal.   May need further action Finalised by: &lt;DOCTOR&gt;</w:t>
      </w:r>
    </w:p>
    <w:p>
      <w:r>
        <w:t>Accession Number: 7007cd14c72eb12dfa4482f9a88aea7047edf125a4661f7824cd9107e66e5874</w:t>
      </w:r>
    </w:p>
    <w:p>
      <w:r>
        <w:t>Updated Date Time: 22/8/2017 17:32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