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w:t>
      </w:r>
    </w:p>
    <w:p>
      <w:r>
        <w:t>Visit Number: 8ec9025a94ac6fe9d32d79ea2e242b8a108e70993f5c1047483564cd10cb9504</w:t>
      </w:r>
    </w:p>
    <w:p>
      <w:r>
        <w:t>Masked_PatientID: 102</w:t>
      </w:r>
    </w:p>
    <w:p>
      <w:r>
        <w:t>Order ID: dab56aefb923255f815c08d71703351df27994f8da1a5e6e40793f0d1d790950</w:t>
      </w:r>
    </w:p>
    <w:p>
      <w:r>
        <w:t>Order Name: Chest X-ray</w:t>
      </w:r>
    </w:p>
    <w:p>
      <w:r>
        <w:t>Result Item Code: CHE-NOV</w:t>
      </w:r>
    </w:p>
    <w:p>
      <w:r>
        <w:t>Performed Date Time: 17/4/2018 22:00</w:t>
      </w:r>
    </w:p>
    <w:p>
      <w:r>
        <w:t>Line Num: 1</w:t>
      </w:r>
    </w:p>
    <w:p>
      <w:r>
        <w:t>Text:       HISTORY cough x 2/52 REPORT CHEST RADIOGRAPH, ERECT No prior radiograph is available for comparison. Patchy reticular nodular opacities in both lung fields, worse in the left mid zone,  are suggestive of an infective aetiology in the current clinical context.  A small  right-sided pleural effusion is present. No significant lymphadenopathy is seen. The heart size is not enlarged.   Further action or early intervention required Finalised by: &lt;DOCTOR&gt;</w:t>
      </w:r>
    </w:p>
    <w:p>
      <w:r>
        <w:t>Accession Number: 8fe88a07c233ce0dbee28bc87c8cf51c0764f88e53abebf0a56e8bbce64ecf8d</w:t>
      </w:r>
    </w:p>
    <w:p>
      <w:r>
        <w:t>Updated Date Time: 17/4/2018 23:21</w:t>
      </w:r>
    </w:p>
    <w:p>
      <w:pPr>
        <w:pStyle w:val="Heading2"/>
      </w:pPr>
      <w:r>
        <w:t>Layman Explanation</w:t>
      </w:r>
    </w:p>
    <w:p>
      <w:r>
        <w:t>This radiology report discusses       HISTORY cough x 2/52 REPORT CHEST RADIOGRAPH, ERECT No prior radiograph is available for comparison. Patchy reticular nodular opacities in both lung fields, worse in the left mid zone,  are suggestive of an infective aetiology in the current clinical context.  A small  right-sided pleural effusion is present. No significant lymphadenopathy is seen. The heart size is not enlarged.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